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仿宋" w:hAnsi="仿宋" w:eastAsia="仿宋" w:cs="仿宋"/>
          <w:b/>
          <w:bCs/>
          <w:sz w:val="44"/>
          <w:szCs w:val="44"/>
          <w:lang w:eastAsia="zh-CN"/>
        </w:rPr>
      </w:pPr>
      <w:r>
        <w:rPr>
          <w:rFonts w:hint="eastAsia" w:ascii="仿宋" w:hAnsi="仿宋" w:eastAsia="仿宋" w:cs="仿宋"/>
          <w:b/>
          <w:bCs/>
          <w:sz w:val="44"/>
          <w:szCs w:val="44"/>
        </w:rPr>
        <w:t>融资</w:t>
      </w:r>
      <w:r>
        <w:rPr>
          <w:rFonts w:hint="eastAsia" w:ascii="仿宋" w:hAnsi="仿宋" w:eastAsia="仿宋" w:cs="仿宋"/>
          <w:b/>
          <w:bCs/>
          <w:sz w:val="44"/>
          <w:szCs w:val="44"/>
          <w:lang w:val="en-US" w:eastAsia="zh-CN"/>
        </w:rPr>
        <w:t>服务</w:t>
      </w:r>
      <w:r>
        <w:rPr>
          <w:rFonts w:hint="eastAsia" w:ascii="仿宋" w:hAnsi="仿宋" w:eastAsia="仿宋" w:cs="仿宋"/>
          <w:b/>
          <w:bCs/>
          <w:sz w:val="44"/>
          <w:szCs w:val="44"/>
        </w:rPr>
        <w:t>合作协议书</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仿宋" w:hAnsi="仿宋" w:eastAsia="仿宋" w:cs="仿宋"/>
          <w:sz w:val="28"/>
          <w:szCs w:val="28"/>
        </w:rPr>
      </w:pPr>
      <w:r>
        <w:rPr>
          <w:rFonts w:hint="eastAsia" w:ascii="仿宋" w:hAnsi="仿宋" w:eastAsia="仿宋" w:cs="仿宋"/>
          <w:sz w:val="28"/>
          <w:szCs w:val="28"/>
        </w:rPr>
        <w:t>甲方：河南中原智慧冷链物流园管理运营有限公司</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仿宋" w:hAnsi="仿宋" w:eastAsia="仿宋" w:cs="仿宋"/>
          <w:sz w:val="28"/>
          <w:szCs w:val="28"/>
        </w:rPr>
      </w:pPr>
      <w:r>
        <w:rPr>
          <w:rFonts w:hint="eastAsia" w:ascii="仿宋" w:hAnsi="仿宋" w:eastAsia="仿宋" w:cs="仿宋"/>
          <w:sz w:val="28"/>
          <w:szCs w:val="28"/>
        </w:rPr>
        <w:t>地址：河南省新乡市获嘉县产业集聚区416室</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法定代表人：马金全</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仿宋" w:hAnsi="仿宋" w:eastAsia="仿宋" w:cs="仿宋"/>
          <w:sz w:val="28"/>
          <w:szCs w:val="28"/>
        </w:rPr>
      </w:pPr>
      <w:r>
        <w:rPr>
          <w:rFonts w:hint="eastAsia" w:ascii="仿宋" w:hAnsi="仿宋" w:eastAsia="仿宋" w:cs="仿宋"/>
          <w:sz w:val="28"/>
          <w:szCs w:val="28"/>
        </w:rPr>
        <w:t>乙方：河南省习泽中鼎中小企业数字化服务有限公司</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地址：河南省新乡市</w:t>
      </w:r>
      <w:r>
        <w:rPr>
          <w:rFonts w:hint="eastAsia" w:ascii="仿宋" w:hAnsi="仿宋" w:eastAsia="仿宋" w:cs="仿宋"/>
          <w:sz w:val="28"/>
          <w:szCs w:val="28"/>
          <w:lang w:val="en-US" w:eastAsia="zh-CN"/>
        </w:rPr>
        <w:t>高新区新二街1625号新乡大数据创业园14﹟数据大厦C区12楼1201室</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仿宋" w:hAnsi="仿宋" w:eastAsia="仿宋" w:cs="仿宋"/>
          <w:sz w:val="28"/>
          <w:szCs w:val="28"/>
        </w:rPr>
      </w:pPr>
      <w:r>
        <w:rPr>
          <w:rFonts w:hint="eastAsia" w:ascii="仿宋" w:hAnsi="仿宋" w:eastAsia="仿宋" w:cs="仿宋"/>
          <w:sz w:val="28"/>
          <w:szCs w:val="28"/>
        </w:rPr>
        <w:t>法定代表人：池金明</w:t>
      </w:r>
    </w:p>
    <w:p>
      <w:pPr>
        <w:keepNext w:val="0"/>
        <w:keepLines w:val="0"/>
        <w:pageBreakBefore w:val="0"/>
        <w:widowControl w:val="0"/>
        <w:kinsoku/>
        <w:wordWrap/>
        <w:overflowPunct/>
        <w:topLinePunct w:val="0"/>
        <w:autoSpaceDE/>
        <w:autoSpaceDN/>
        <w:bidi w:val="0"/>
        <w:adjustRightInd/>
        <w:snapToGrid/>
        <w:spacing w:before="313" w:beforeLines="100" w:after="157" w:afterLines="50"/>
        <w:textAlignment w:val="auto"/>
        <w:rPr>
          <w:rFonts w:hint="eastAsia" w:ascii="仿宋" w:hAnsi="仿宋" w:eastAsia="仿宋" w:cs="仿宋"/>
          <w:b/>
          <w:bCs/>
          <w:sz w:val="28"/>
          <w:szCs w:val="28"/>
        </w:rPr>
      </w:pPr>
      <w:r>
        <w:rPr>
          <w:rFonts w:hint="eastAsia" w:ascii="仿宋" w:hAnsi="仿宋" w:eastAsia="仿宋" w:cs="仿宋"/>
          <w:b/>
          <w:bCs/>
          <w:sz w:val="28"/>
          <w:szCs w:val="28"/>
        </w:rPr>
        <w:t>鉴于：</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1、甲方是一家国有独资公司，目前正在</w:t>
      </w:r>
      <w:r>
        <w:rPr>
          <w:rFonts w:hint="eastAsia" w:ascii="仿宋" w:hAnsi="仿宋" w:eastAsia="仿宋" w:cs="仿宋"/>
          <w:sz w:val="28"/>
          <w:szCs w:val="28"/>
          <w:lang w:val="en-US" w:eastAsia="zh-CN"/>
        </w:rPr>
        <w:t>推进</w:t>
      </w:r>
      <w:r>
        <w:rPr>
          <w:rFonts w:hint="eastAsia" w:ascii="仿宋" w:hAnsi="仿宋" w:eastAsia="仿宋" w:cs="仿宋"/>
          <w:sz w:val="28"/>
          <w:szCs w:val="28"/>
        </w:rPr>
        <w:t>获嘉县先进制造业开发区</w:t>
      </w:r>
      <w:r>
        <w:rPr>
          <w:rFonts w:hint="eastAsia" w:ascii="仿宋" w:hAnsi="仿宋" w:eastAsia="仿宋" w:cs="仿宋"/>
          <w:sz w:val="28"/>
          <w:szCs w:val="28"/>
          <w:lang w:val="en-US" w:eastAsia="zh-CN"/>
        </w:rPr>
        <w:t>源网荷储一体化</w:t>
      </w:r>
      <w:r>
        <w:rPr>
          <w:rFonts w:hint="eastAsia" w:ascii="仿宋" w:hAnsi="仿宋" w:eastAsia="仿宋" w:cs="仿宋"/>
          <w:sz w:val="28"/>
          <w:szCs w:val="28"/>
        </w:rPr>
        <w:t>项目，需要项目融资相关的咨询和劳务服务。</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2、乙方</w:t>
      </w:r>
      <w:r>
        <w:rPr>
          <w:rFonts w:hint="eastAsia" w:ascii="仿宋" w:hAnsi="仿宋" w:eastAsia="仿宋" w:cs="仿宋"/>
          <w:sz w:val="28"/>
          <w:szCs w:val="28"/>
          <w:lang w:val="en-US" w:eastAsia="zh-CN"/>
        </w:rPr>
        <w:t>是一个咨询服务公司，</w:t>
      </w:r>
      <w:r>
        <w:rPr>
          <w:rFonts w:hint="eastAsia" w:ascii="仿宋" w:hAnsi="仿宋" w:eastAsia="仿宋" w:cs="仿宋"/>
          <w:sz w:val="28"/>
          <w:szCs w:val="28"/>
        </w:rPr>
        <w:t>具有</w:t>
      </w:r>
      <w:r>
        <w:rPr>
          <w:rFonts w:hint="eastAsia" w:ascii="仿宋" w:hAnsi="仿宋" w:eastAsia="仿宋" w:cs="仿宋"/>
          <w:sz w:val="28"/>
          <w:szCs w:val="28"/>
          <w:lang w:val="en-US" w:eastAsia="zh-CN"/>
        </w:rPr>
        <w:t>项目策划、项目投资机会研究、项目可行性研究、</w:t>
      </w:r>
      <w:r>
        <w:rPr>
          <w:rFonts w:hint="eastAsia" w:ascii="仿宋" w:hAnsi="仿宋" w:eastAsia="仿宋" w:cs="仿宋"/>
          <w:sz w:val="28"/>
          <w:szCs w:val="28"/>
        </w:rPr>
        <w:t>项目融资</w:t>
      </w:r>
      <w:r>
        <w:rPr>
          <w:rFonts w:hint="eastAsia" w:ascii="仿宋" w:hAnsi="仿宋" w:eastAsia="仿宋" w:cs="仿宋"/>
          <w:sz w:val="28"/>
          <w:szCs w:val="28"/>
          <w:lang w:val="en-US" w:eastAsia="zh-CN"/>
        </w:rPr>
        <w:t>策划</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融资咨询、融资渠道对接和融资方案设计等方面的经验和能力</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经</w:t>
      </w:r>
      <w:r>
        <w:rPr>
          <w:rFonts w:hint="eastAsia" w:ascii="仿宋" w:hAnsi="仿宋" w:eastAsia="仿宋" w:cs="仿宋"/>
          <w:sz w:val="28"/>
          <w:szCs w:val="28"/>
          <w:lang w:val="en-US" w:eastAsia="zh-CN"/>
        </w:rPr>
        <w:t>双</w:t>
      </w:r>
      <w:r>
        <w:rPr>
          <w:rFonts w:hint="eastAsia" w:ascii="仿宋" w:hAnsi="仿宋" w:eastAsia="仿宋" w:cs="仿宋"/>
          <w:sz w:val="28"/>
          <w:szCs w:val="28"/>
        </w:rPr>
        <w:t>方协商，</w:t>
      </w:r>
      <w:r>
        <w:rPr>
          <w:rFonts w:hint="eastAsia" w:ascii="仿宋" w:hAnsi="仿宋" w:eastAsia="仿宋" w:cs="仿宋"/>
          <w:sz w:val="28"/>
          <w:szCs w:val="28"/>
          <w:lang w:val="en-US" w:eastAsia="zh-CN"/>
        </w:rPr>
        <w:t>就</w:t>
      </w:r>
      <w:r>
        <w:rPr>
          <w:rFonts w:hint="eastAsia" w:ascii="仿宋" w:hAnsi="仿宋" w:eastAsia="仿宋" w:cs="仿宋"/>
          <w:sz w:val="28"/>
          <w:szCs w:val="28"/>
          <w:lang w:eastAsia="zh-CN"/>
        </w:rPr>
        <w:t>获嘉县先进制造业开发区</w:t>
      </w:r>
      <w:r>
        <w:rPr>
          <w:rFonts w:hint="eastAsia" w:ascii="仿宋" w:hAnsi="仿宋" w:eastAsia="仿宋" w:cs="仿宋"/>
          <w:sz w:val="28"/>
          <w:szCs w:val="28"/>
          <w:lang w:val="en-US" w:eastAsia="zh-CN"/>
        </w:rPr>
        <w:t>源网荷储一体化</w:t>
      </w:r>
      <w:r>
        <w:rPr>
          <w:rFonts w:hint="eastAsia" w:ascii="仿宋" w:hAnsi="仿宋" w:eastAsia="仿宋" w:cs="仿宋"/>
          <w:sz w:val="28"/>
          <w:szCs w:val="28"/>
          <w:lang w:eastAsia="zh-CN"/>
        </w:rPr>
        <w:t>项目</w:t>
      </w:r>
      <w:r>
        <w:rPr>
          <w:rFonts w:hint="eastAsia" w:ascii="仿宋" w:hAnsi="仿宋" w:eastAsia="仿宋" w:cs="仿宋"/>
          <w:sz w:val="28"/>
          <w:szCs w:val="28"/>
        </w:rPr>
        <w:t>融资</w:t>
      </w:r>
      <w:r>
        <w:rPr>
          <w:rFonts w:hint="eastAsia" w:ascii="仿宋" w:hAnsi="仿宋" w:eastAsia="仿宋" w:cs="仿宋"/>
          <w:sz w:val="28"/>
          <w:szCs w:val="28"/>
          <w:lang w:eastAsia="zh-CN"/>
        </w:rPr>
        <w:t>、费用承担</w:t>
      </w:r>
      <w:r>
        <w:rPr>
          <w:rFonts w:hint="default" w:ascii="仿宋" w:hAnsi="仿宋" w:eastAsia="仿宋" w:cs="仿宋"/>
          <w:sz w:val="28"/>
          <w:szCs w:val="28"/>
          <w:lang w:val="en-US" w:eastAsia="zh-CN"/>
        </w:rPr>
        <w:t>等</w:t>
      </w:r>
      <w:r>
        <w:rPr>
          <w:rFonts w:hint="eastAsia" w:ascii="仿宋" w:hAnsi="仿宋" w:eastAsia="仿宋" w:cs="仿宋"/>
          <w:sz w:val="28"/>
          <w:szCs w:val="28"/>
          <w:lang w:val="en-US" w:eastAsia="zh-CN"/>
        </w:rPr>
        <w:t>事项</w:t>
      </w:r>
      <w:r>
        <w:rPr>
          <w:rFonts w:hint="eastAsia" w:ascii="仿宋" w:hAnsi="仿宋" w:eastAsia="仿宋" w:cs="仿宋"/>
          <w:sz w:val="28"/>
          <w:szCs w:val="28"/>
        </w:rPr>
        <w:t>达成一致意见</w:t>
      </w:r>
      <w:r>
        <w:rPr>
          <w:rFonts w:hint="eastAsia" w:ascii="仿宋" w:hAnsi="仿宋" w:eastAsia="仿宋" w:cs="仿宋"/>
          <w:sz w:val="28"/>
          <w:szCs w:val="28"/>
          <w:lang w:val="en-US" w:eastAsia="zh-CN"/>
        </w:rPr>
        <w:t>，具体内容如下。</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仿宋" w:hAnsi="仿宋" w:eastAsia="仿宋" w:cs="仿宋"/>
          <w:b/>
          <w:bCs/>
          <w:sz w:val="28"/>
          <w:szCs w:val="28"/>
        </w:rPr>
      </w:pPr>
      <w:r>
        <w:rPr>
          <w:rFonts w:hint="eastAsia" w:ascii="仿宋" w:hAnsi="仿宋" w:eastAsia="仿宋" w:cs="仿宋"/>
          <w:b/>
          <w:bCs/>
          <w:sz w:val="28"/>
          <w:szCs w:val="28"/>
        </w:rPr>
        <w:t>协议条款：</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第一条 协议目的</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default" w:ascii="仿宋" w:hAnsi="仿宋" w:eastAsia="仿宋" w:cs="仿宋"/>
          <w:color w:val="FF0000"/>
          <w:sz w:val="28"/>
          <w:szCs w:val="28"/>
          <w:u w:val="none"/>
          <w:lang w:val="en-US" w:eastAsia="zh-CN"/>
        </w:rPr>
      </w:pPr>
      <w:r>
        <w:rPr>
          <w:rFonts w:hint="eastAsia" w:ascii="仿宋" w:hAnsi="仿宋" w:eastAsia="仿宋" w:cs="仿宋"/>
          <w:sz w:val="28"/>
          <w:szCs w:val="28"/>
        </w:rPr>
        <w:t>甲方目的是</w:t>
      </w:r>
      <w:r>
        <w:rPr>
          <w:rFonts w:hint="eastAsia" w:ascii="仿宋" w:hAnsi="仿宋" w:eastAsia="仿宋" w:cs="仿宋"/>
          <w:sz w:val="28"/>
          <w:szCs w:val="28"/>
          <w:lang w:val="en-US" w:eastAsia="zh-CN"/>
        </w:rPr>
        <w:t>优化</w:t>
      </w:r>
      <w:r>
        <w:rPr>
          <w:rFonts w:hint="eastAsia" w:ascii="仿宋" w:hAnsi="仿宋" w:eastAsia="仿宋" w:cs="仿宋"/>
          <w:sz w:val="28"/>
          <w:szCs w:val="28"/>
          <w:lang w:eastAsia="zh-CN"/>
        </w:rPr>
        <w:t>获嘉县先进制造业开发区源网荷储一体化项目</w:t>
      </w:r>
      <w:r>
        <w:rPr>
          <w:rFonts w:hint="eastAsia" w:ascii="仿宋" w:hAnsi="仿宋" w:eastAsia="仿宋" w:cs="仿宋"/>
          <w:sz w:val="28"/>
          <w:szCs w:val="28"/>
          <w:lang w:val="en-US" w:eastAsia="zh-CN"/>
        </w:rPr>
        <w:t>的业态，合理确定项目投资内容、总投资、项目主体等项目要素，筹划项目融资方案，</w:t>
      </w:r>
      <w:r>
        <w:rPr>
          <w:rFonts w:hint="eastAsia" w:ascii="仿宋" w:hAnsi="仿宋" w:eastAsia="仿宋" w:cs="仿宋"/>
          <w:sz w:val="28"/>
          <w:szCs w:val="28"/>
        </w:rPr>
        <w:t>获得金融机构资金支持，加速项目开发进度，完成项目的开发建设，</w:t>
      </w:r>
      <w:r>
        <w:rPr>
          <w:rFonts w:hint="eastAsia" w:ascii="仿宋" w:hAnsi="仿宋" w:eastAsia="仿宋" w:cs="仿宋"/>
          <w:sz w:val="28"/>
          <w:szCs w:val="28"/>
          <w:lang w:val="en-US" w:eastAsia="zh-CN"/>
        </w:rPr>
        <w:t>按合同约定</w:t>
      </w:r>
      <w:r>
        <w:rPr>
          <w:rFonts w:hint="eastAsia" w:ascii="仿宋" w:hAnsi="仿宋" w:eastAsia="仿宋" w:cs="仿宋"/>
          <w:sz w:val="28"/>
          <w:szCs w:val="28"/>
        </w:rPr>
        <w:t>支付</w:t>
      </w:r>
      <w:r>
        <w:rPr>
          <w:rFonts w:hint="eastAsia" w:ascii="仿宋" w:hAnsi="仿宋" w:eastAsia="仿宋" w:cs="仿宋"/>
          <w:sz w:val="28"/>
          <w:szCs w:val="28"/>
          <w:lang w:val="en-US" w:eastAsia="zh-CN"/>
        </w:rPr>
        <w:t>项目进度</w:t>
      </w:r>
      <w:r>
        <w:rPr>
          <w:rFonts w:hint="eastAsia" w:ascii="仿宋" w:hAnsi="仿宋" w:eastAsia="仿宋" w:cs="仿宋"/>
          <w:sz w:val="28"/>
          <w:szCs w:val="28"/>
        </w:rPr>
        <w:t>款，</w:t>
      </w:r>
      <w:r>
        <w:rPr>
          <w:rFonts w:hint="eastAsia" w:ascii="仿宋" w:hAnsi="仿宋" w:eastAsia="仿宋" w:cs="仿宋"/>
          <w:sz w:val="28"/>
          <w:szCs w:val="28"/>
          <w:lang w:val="en-US" w:eastAsia="zh-CN"/>
        </w:rPr>
        <w:t>根据项目的实际情况，</w:t>
      </w:r>
      <w:r>
        <w:rPr>
          <w:rFonts w:hint="eastAsia" w:ascii="仿宋" w:hAnsi="仿宋" w:eastAsia="仿宋" w:cs="仿宋"/>
          <w:sz w:val="28"/>
          <w:szCs w:val="28"/>
        </w:rPr>
        <w:t>融资额</w:t>
      </w:r>
      <w:r>
        <w:rPr>
          <w:rFonts w:hint="eastAsia" w:ascii="仿宋" w:hAnsi="仿宋" w:eastAsia="仿宋" w:cs="仿宋"/>
          <w:color w:val="000000" w:themeColor="text1"/>
          <w:sz w:val="28"/>
          <w:szCs w:val="28"/>
          <w14:textFill>
            <w14:solidFill>
              <w14:schemeClr w14:val="tx1"/>
            </w14:solidFill>
          </w14:textFill>
        </w:rPr>
        <w:t>度在</w:t>
      </w:r>
      <w:r>
        <w:rPr>
          <w:rFonts w:hint="eastAsia" w:ascii="仿宋" w:hAnsi="仿宋" w:eastAsia="仿宋" w:cs="仿宋"/>
          <w:color w:val="auto"/>
          <w:sz w:val="28"/>
          <w:szCs w:val="28"/>
          <w:lang w:val="en-US" w:eastAsia="zh-CN"/>
        </w:rPr>
        <w:t>7000万</w:t>
      </w:r>
      <w:r>
        <w:rPr>
          <w:rFonts w:hint="eastAsia" w:ascii="仿宋" w:hAnsi="仿宋" w:eastAsia="仿宋" w:cs="仿宋"/>
          <w:color w:val="auto"/>
          <w:sz w:val="28"/>
          <w:szCs w:val="28"/>
        </w:rPr>
        <w:t>元</w:t>
      </w:r>
      <w:r>
        <w:rPr>
          <w:rFonts w:hint="eastAsia" w:ascii="仿宋" w:hAnsi="仿宋" w:eastAsia="仿宋" w:cs="仿宋"/>
          <w:color w:val="auto"/>
          <w:sz w:val="28"/>
          <w:szCs w:val="28"/>
          <w:lang w:val="en-US" w:eastAsia="zh-CN"/>
        </w:rPr>
        <w:t>左右</w:t>
      </w:r>
      <w:r>
        <w:rPr>
          <w:rFonts w:hint="eastAsia" w:ascii="仿宋" w:hAnsi="仿宋" w:eastAsia="仿宋" w:cs="仿宋"/>
          <w:color w:val="auto"/>
          <w:sz w:val="28"/>
          <w:szCs w:val="28"/>
        </w:rPr>
        <w:t>。</w:t>
      </w:r>
      <w:r>
        <w:rPr>
          <w:rFonts w:hint="eastAsia" w:ascii="仿宋" w:hAnsi="仿宋" w:eastAsia="仿宋" w:cs="仿宋"/>
          <w:color w:val="000000" w:themeColor="text1"/>
          <w:sz w:val="28"/>
          <w:szCs w:val="28"/>
          <w:lang w:val="en-US" w:eastAsia="zh-CN"/>
          <w14:textFill>
            <w14:solidFill>
              <w14:schemeClr w14:val="tx1"/>
            </w14:solidFill>
          </w14:textFill>
        </w:rPr>
        <w:t>乙方需要利用自身项目筹划、融资筹划、融资渠道对接、人脉资源等方面的优势</w:t>
      </w:r>
      <w:r>
        <w:rPr>
          <w:rFonts w:hint="eastAsia" w:ascii="仿宋" w:hAnsi="仿宋" w:eastAsia="仿宋" w:cs="仿宋"/>
          <w:color w:val="000000" w:themeColor="text1"/>
          <w:sz w:val="28"/>
          <w:szCs w:val="28"/>
          <w:u w:val="none"/>
          <w:lang w:val="en-US" w:eastAsia="zh-CN"/>
          <w14:textFill>
            <w14:solidFill>
              <w14:schemeClr w14:val="tx1"/>
            </w14:solidFill>
          </w14:textFill>
        </w:rPr>
        <w:t>，促成甲方项目业态优化和项目顺利融资。</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2" w:firstLineChars="200"/>
        <w:textAlignment w:val="auto"/>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第二条 合作期限</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从2025年6月3日至项目顺利落地。</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条 甲方的权利和义务</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通过乙方的尽职调查和项目筹划，确定项目的业态、投资内容，了解项目的发展潜力和盈利能力。</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通过乙方</w:t>
      </w:r>
      <w:r>
        <w:rPr>
          <w:rFonts w:hint="eastAsia" w:ascii="仿宋" w:hAnsi="仿宋" w:eastAsia="仿宋" w:cs="仿宋"/>
          <w:color w:val="auto"/>
          <w:sz w:val="28"/>
          <w:szCs w:val="28"/>
        </w:rPr>
        <w:t>了解各家金融单位</w:t>
      </w:r>
      <w:r>
        <w:rPr>
          <w:rFonts w:hint="eastAsia" w:ascii="仿宋" w:hAnsi="仿宋" w:eastAsia="仿宋" w:cs="仿宋"/>
          <w:color w:val="auto"/>
          <w:sz w:val="28"/>
          <w:szCs w:val="28"/>
          <w:lang w:val="en-US" w:eastAsia="zh-CN"/>
        </w:rPr>
        <w:t>和债务市场</w:t>
      </w:r>
      <w:r>
        <w:rPr>
          <w:rFonts w:hint="eastAsia" w:ascii="仿宋" w:hAnsi="仿宋" w:eastAsia="仿宋" w:cs="仿宋"/>
          <w:color w:val="auto"/>
          <w:sz w:val="28"/>
          <w:szCs w:val="28"/>
        </w:rPr>
        <w:t>的项目融资政策、</w:t>
      </w:r>
      <w:r>
        <w:rPr>
          <w:rFonts w:hint="eastAsia" w:ascii="仿宋" w:hAnsi="仿宋" w:eastAsia="仿宋" w:cs="仿宋"/>
          <w:color w:val="auto"/>
          <w:sz w:val="28"/>
          <w:szCs w:val="28"/>
          <w:lang w:val="en-US" w:eastAsia="zh-CN"/>
        </w:rPr>
        <w:t>风险偏好</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审批路径、审查重点，</w:t>
      </w:r>
      <w:r>
        <w:rPr>
          <w:rFonts w:hint="eastAsia" w:ascii="仿宋" w:hAnsi="仿宋" w:eastAsia="仿宋" w:cs="仿宋"/>
          <w:color w:val="auto"/>
          <w:sz w:val="28"/>
          <w:szCs w:val="28"/>
        </w:rPr>
        <w:t>以此确定</w:t>
      </w:r>
      <w:r>
        <w:rPr>
          <w:rFonts w:hint="eastAsia" w:ascii="仿宋" w:hAnsi="仿宋" w:eastAsia="仿宋" w:cs="仿宋"/>
          <w:color w:val="auto"/>
          <w:sz w:val="28"/>
          <w:szCs w:val="28"/>
          <w:lang w:val="en-US" w:eastAsia="zh-CN"/>
        </w:rPr>
        <w:t>项目融资</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申报</w:t>
      </w:r>
      <w:r>
        <w:rPr>
          <w:rFonts w:hint="eastAsia" w:ascii="仿宋" w:hAnsi="仿宋" w:eastAsia="仿宋" w:cs="仿宋"/>
          <w:color w:val="auto"/>
          <w:sz w:val="28"/>
          <w:szCs w:val="28"/>
        </w:rPr>
        <w:t>方向、融</w:t>
      </w:r>
      <w:r>
        <w:rPr>
          <w:rFonts w:hint="eastAsia" w:ascii="仿宋" w:hAnsi="仿宋" w:eastAsia="仿宋" w:cs="仿宋"/>
          <w:color w:val="auto"/>
          <w:sz w:val="28"/>
          <w:szCs w:val="28"/>
          <w:lang w:val="en-US" w:eastAsia="zh-CN"/>
        </w:rPr>
        <w:t>资</w:t>
      </w:r>
      <w:r>
        <w:rPr>
          <w:rFonts w:hint="eastAsia" w:ascii="仿宋" w:hAnsi="仿宋" w:eastAsia="仿宋" w:cs="仿宋"/>
          <w:color w:val="auto"/>
          <w:sz w:val="28"/>
          <w:szCs w:val="28"/>
        </w:rPr>
        <w:t>方案、融资策略。</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有权要求乙方对融资的进度、方案等相关工作进行</w:t>
      </w:r>
      <w:r>
        <w:rPr>
          <w:rFonts w:hint="eastAsia" w:ascii="仿宋" w:hAnsi="仿宋" w:eastAsia="仿宋" w:cs="仿宋"/>
          <w:sz w:val="28"/>
          <w:szCs w:val="28"/>
          <w:lang w:val="en-US" w:eastAsia="zh-CN"/>
        </w:rPr>
        <w:t>口头或者</w:t>
      </w:r>
      <w:r>
        <w:rPr>
          <w:rFonts w:hint="eastAsia" w:ascii="仿宋" w:hAnsi="仿宋" w:eastAsia="仿宋" w:cs="仿宋"/>
          <w:sz w:val="28"/>
          <w:szCs w:val="28"/>
        </w:rPr>
        <w:t>书面回复，以确保双方合作的顺利推进。</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向乙方提供自身及所属集团的经营信息、财务数据和融资方要求的经营资料，必要时协助乙方组织</w:t>
      </w:r>
      <w:r>
        <w:rPr>
          <w:rFonts w:hint="eastAsia" w:ascii="仿宋" w:hAnsi="仿宋" w:eastAsia="仿宋" w:cs="仿宋"/>
          <w:sz w:val="28"/>
          <w:szCs w:val="28"/>
          <w:lang w:val="en-US" w:eastAsia="zh-CN"/>
        </w:rPr>
        <w:t>融资</w:t>
      </w:r>
      <w:r>
        <w:rPr>
          <w:rFonts w:hint="eastAsia" w:ascii="仿宋" w:hAnsi="仿宋" w:eastAsia="仿宋" w:cs="仿宋"/>
          <w:sz w:val="28"/>
          <w:szCs w:val="28"/>
        </w:rPr>
        <w:t>渠道的联系、沟通和协调工作。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在项目中标人正式承接融资费用前，</w:t>
      </w:r>
      <w:r>
        <w:rPr>
          <w:rFonts w:hint="eastAsia" w:ascii="仿宋" w:hAnsi="仿宋" w:eastAsia="仿宋" w:cs="仿宋"/>
          <w:color w:val="auto"/>
          <w:sz w:val="28"/>
          <w:szCs w:val="28"/>
          <w:lang w:val="en-US" w:eastAsia="zh-CN"/>
        </w:rPr>
        <w:t>甲方</w:t>
      </w:r>
      <w:r>
        <w:rPr>
          <w:rFonts w:hint="eastAsia" w:ascii="仿宋" w:hAnsi="仿宋" w:eastAsia="仿宋" w:cs="仿宋"/>
          <w:color w:val="auto"/>
          <w:sz w:val="28"/>
          <w:szCs w:val="28"/>
          <w:lang w:eastAsia="zh-CN"/>
        </w:rPr>
        <w:t>与乙方签订本协议，承担上述费用。在项中标人正式承接融资费用后，</w:t>
      </w:r>
      <w:r>
        <w:rPr>
          <w:rFonts w:hint="eastAsia" w:ascii="仿宋" w:hAnsi="仿宋" w:eastAsia="仿宋" w:cs="仿宋"/>
          <w:color w:val="auto"/>
          <w:sz w:val="28"/>
          <w:szCs w:val="28"/>
          <w:lang w:val="en-US" w:eastAsia="zh-CN"/>
        </w:rPr>
        <w:t>甲方</w:t>
      </w:r>
      <w:r>
        <w:rPr>
          <w:rFonts w:hint="eastAsia" w:ascii="仿宋" w:hAnsi="仿宋" w:eastAsia="仿宋" w:cs="仿宋"/>
          <w:color w:val="auto"/>
          <w:sz w:val="28"/>
          <w:szCs w:val="28"/>
          <w:lang w:eastAsia="zh-CN"/>
        </w:rPr>
        <w:t>承担连带责任保证担保责任，同时在中标人不履行合同约定时停止支付工程款。如果项目出现废标或者其他丙方不再进行项目施工的情况，甲方则重新恢复支付费用的责任。</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条 乙方的权利和义务</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根据社会发展趋势、行业发展态势、甲方所在区域的资源禀赋、甲方的经营能力和资源特征，合理筹划项目的投资内容、项目属性，提供项目融资咨询可能性判断，以便甲方决策。</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根据</w:t>
      </w:r>
      <w:r>
        <w:rPr>
          <w:rFonts w:hint="eastAsia" w:ascii="仿宋" w:hAnsi="仿宋" w:eastAsia="仿宋" w:cs="仿宋"/>
          <w:sz w:val="28"/>
          <w:szCs w:val="28"/>
        </w:rPr>
        <w:t>各家金融机构的项目融资政策、产品、风险偏好、审批流程，</w:t>
      </w:r>
      <w:r>
        <w:rPr>
          <w:rFonts w:hint="eastAsia" w:ascii="仿宋" w:hAnsi="仿宋" w:eastAsia="仿宋" w:cs="仿宋"/>
          <w:sz w:val="28"/>
          <w:szCs w:val="28"/>
          <w:lang w:val="en-US" w:eastAsia="zh-CN"/>
        </w:rPr>
        <w:t>拟定</w:t>
      </w:r>
      <w:r>
        <w:rPr>
          <w:rFonts w:hint="eastAsia" w:ascii="仿宋" w:hAnsi="仿宋" w:eastAsia="仿宋" w:cs="仿宋"/>
          <w:sz w:val="28"/>
          <w:szCs w:val="28"/>
        </w:rPr>
        <w:t>甲方融资方向、进度、产品、额度、期限、利率等要素，根据</w:t>
      </w:r>
      <w:r>
        <w:rPr>
          <w:rFonts w:hint="eastAsia" w:ascii="仿宋" w:hAnsi="仿宋" w:eastAsia="仿宋" w:cs="仿宋"/>
          <w:sz w:val="28"/>
          <w:szCs w:val="28"/>
          <w:lang w:val="en-US" w:eastAsia="zh-CN"/>
        </w:rPr>
        <w:t>项目</w:t>
      </w:r>
      <w:r>
        <w:rPr>
          <w:rFonts w:hint="eastAsia" w:ascii="仿宋" w:hAnsi="仿宋" w:eastAsia="仿宋" w:cs="仿宋"/>
          <w:sz w:val="28"/>
          <w:szCs w:val="28"/>
        </w:rPr>
        <w:t>需求适时提出</w:t>
      </w:r>
      <w:r>
        <w:rPr>
          <w:rFonts w:hint="eastAsia" w:ascii="仿宋" w:hAnsi="仿宋" w:eastAsia="仿宋" w:cs="仿宋"/>
          <w:sz w:val="28"/>
          <w:szCs w:val="28"/>
          <w:lang w:val="en-US" w:eastAsia="zh-CN"/>
        </w:rPr>
        <w:t>融资</w:t>
      </w:r>
      <w:r>
        <w:rPr>
          <w:rFonts w:hint="eastAsia" w:ascii="仿宋" w:hAnsi="仿宋" w:eastAsia="仿宋" w:cs="仿宋"/>
          <w:sz w:val="28"/>
          <w:szCs w:val="28"/>
        </w:rPr>
        <w:t>指导意见。</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乙方根据金融机构的要求和融资的实际需要，确定需要向银行提供的资料、信息，了解</w:t>
      </w:r>
      <w:r>
        <w:rPr>
          <w:rFonts w:hint="eastAsia" w:ascii="仿宋" w:hAnsi="仿宋" w:eastAsia="仿宋" w:cs="仿宋"/>
          <w:sz w:val="28"/>
          <w:szCs w:val="28"/>
          <w:lang w:val="en-US" w:eastAsia="zh-CN"/>
        </w:rPr>
        <w:t>项目</w:t>
      </w:r>
      <w:r>
        <w:rPr>
          <w:rFonts w:hint="eastAsia" w:ascii="仿宋" w:hAnsi="仿宋" w:eastAsia="仿宋" w:cs="仿宋"/>
          <w:sz w:val="28"/>
          <w:szCs w:val="28"/>
        </w:rPr>
        <w:t>的上下游、资产负债情况、营业收入、经营成本、实际的利润率等信息，为融资提供准确的基础数据。</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根据甲方和项目的实际情况，确定融资规划、融资方案，准备授信资料，代表甲方与融资方进行沟通、协调，提供问题解决方案，力争让融资方案符合实际情况，符合银行审查人员的逻辑线条。</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乙方以合作方的身份独立开展业务，执行乙方的执业理念、路径和方法，实现自己的经营目标，但在展业过程中必须关注和实现甲方的利益和诉求。</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条 协议执行</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甲乙</w:t>
      </w:r>
      <w:r>
        <w:rPr>
          <w:rFonts w:hint="eastAsia" w:ascii="仿宋" w:hAnsi="仿宋" w:eastAsia="仿宋" w:cs="仿宋"/>
          <w:sz w:val="28"/>
          <w:szCs w:val="28"/>
          <w:lang w:val="en-US" w:eastAsia="zh-CN"/>
        </w:rPr>
        <w:t>双</w:t>
      </w:r>
      <w:r>
        <w:rPr>
          <w:rFonts w:hint="eastAsia" w:ascii="仿宋" w:hAnsi="仿宋" w:eastAsia="仿宋" w:cs="仿宋"/>
          <w:sz w:val="28"/>
          <w:szCs w:val="28"/>
        </w:rPr>
        <w:t>方需要定期沟通各自掌握的信息，沟通下一步的工作思路、方案和工作进度。</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lang w:val="en-US" w:eastAsia="zh-CN"/>
        </w:rPr>
        <w:t>2、</w:t>
      </w:r>
      <w:r>
        <w:rPr>
          <w:rFonts w:hint="eastAsia" w:ascii="仿宋" w:hAnsi="仿宋" w:eastAsia="仿宋" w:cs="仿宋"/>
          <w:color w:val="000000" w:themeColor="text1"/>
          <w:sz w:val="28"/>
          <w:szCs w:val="28"/>
          <w14:textFill>
            <w14:solidFill>
              <w14:schemeClr w14:val="tx1"/>
            </w14:solidFill>
          </w14:textFill>
        </w:rPr>
        <w:t>乙方派遣</w:t>
      </w:r>
      <w:r>
        <w:rPr>
          <w:rFonts w:hint="eastAsia" w:ascii="仿宋" w:hAnsi="仿宋" w:eastAsia="仿宋" w:cs="仿宋"/>
          <w:color w:val="000000" w:themeColor="text1"/>
          <w:sz w:val="28"/>
          <w:szCs w:val="28"/>
          <w:lang w:val="en-US" w:eastAsia="zh-CN"/>
          <w14:textFill>
            <w14:solidFill>
              <w14:schemeClr w14:val="tx1"/>
            </w14:solidFill>
          </w14:textFill>
        </w:rPr>
        <w:t>其下列工作人员具体负责</w:t>
      </w:r>
      <w:r>
        <w:rPr>
          <w:rFonts w:hint="eastAsia" w:ascii="仿宋" w:hAnsi="仿宋" w:eastAsia="仿宋" w:cs="仿宋"/>
          <w:color w:val="000000" w:themeColor="text1"/>
          <w:sz w:val="28"/>
          <w:szCs w:val="28"/>
          <w14:textFill>
            <w14:solidFill>
              <w14:schemeClr w14:val="tx1"/>
            </w14:solidFill>
          </w14:textFill>
        </w:rPr>
        <w:t>执行</w:t>
      </w:r>
      <w:r>
        <w:rPr>
          <w:rFonts w:hint="eastAsia" w:ascii="仿宋" w:hAnsi="仿宋" w:eastAsia="仿宋" w:cs="仿宋"/>
          <w:color w:val="000000" w:themeColor="text1"/>
          <w:sz w:val="28"/>
          <w:szCs w:val="28"/>
          <w:lang w:val="en-US" w:eastAsia="zh-CN"/>
          <w14:textFill>
            <w14:solidFill>
              <w14:schemeClr w14:val="tx1"/>
            </w14:solidFill>
          </w14:textFill>
        </w:rPr>
        <w:t>本协议</w:t>
      </w:r>
      <w:r>
        <w:rPr>
          <w:rFonts w:hint="eastAsia" w:ascii="仿宋" w:hAnsi="仿宋" w:eastAsia="仿宋" w:cs="仿宋"/>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color w:val="000000"/>
          <w:sz w:val="28"/>
          <w:szCs w:val="28"/>
          <w:u w:val="single"/>
          <w:lang w:val="en-US" w:eastAsia="zh-CN"/>
        </w:rPr>
      </w:pPr>
      <w:r>
        <w:rPr>
          <w:rFonts w:hint="default" w:ascii="Calibri" w:hAnsi="Calibri" w:eastAsia="仿宋" w:cs="Calibri"/>
          <w:color w:val="000000"/>
          <w:sz w:val="28"/>
          <w:szCs w:val="28"/>
          <w:u w:val="single"/>
        </w:rPr>
        <w:t>①</w:t>
      </w:r>
      <w:r>
        <w:rPr>
          <w:rFonts w:hint="eastAsia" w:ascii="仿宋" w:hAnsi="仿宋" w:eastAsia="仿宋" w:cs="仿宋"/>
          <w:color w:val="000000"/>
          <w:sz w:val="28"/>
          <w:szCs w:val="28"/>
          <w:u w:val="single"/>
        </w:rPr>
        <w:t>池金明</w:t>
      </w:r>
      <w:r>
        <w:rPr>
          <w:rFonts w:hint="eastAsia" w:ascii="仿宋" w:hAnsi="仿宋" w:eastAsia="仿宋" w:cs="仿宋"/>
          <w:color w:val="000000"/>
          <w:sz w:val="28"/>
          <w:szCs w:val="28"/>
          <w:u w:val="single"/>
          <w:lang w:val="en-US" w:eastAsia="zh-CN"/>
        </w:rPr>
        <w:t>，联系方式  18637360751   ；</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color w:val="000000"/>
          <w:sz w:val="28"/>
          <w:szCs w:val="28"/>
          <w:u w:val="single"/>
          <w:lang w:val="en-US" w:eastAsia="zh-CN"/>
        </w:rPr>
      </w:pPr>
      <w:r>
        <w:rPr>
          <w:rFonts w:hint="default" w:ascii="Calibri" w:hAnsi="Calibri" w:eastAsia="仿宋" w:cs="Calibri"/>
          <w:color w:val="000000"/>
          <w:sz w:val="28"/>
          <w:szCs w:val="28"/>
          <w:u w:val="single"/>
          <w:lang w:val="en-US" w:eastAsia="zh-CN"/>
        </w:rPr>
        <w:t>②李芳超，联系方式  18317837892</w:t>
      </w:r>
      <w:r>
        <w:rPr>
          <w:rFonts w:hint="eastAsia" w:ascii="仿宋" w:hAnsi="仿宋" w:eastAsia="仿宋" w:cs="仿宋"/>
          <w:color w:val="000000"/>
          <w:sz w:val="28"/>
          <w:szCs w:val="28"/>
          <w:u w:val="single"/>
          <w:lang w:val="en-US" w:eastAsia="zh-CN"/>
        </w:rPr>
        <w:t xml:space="preserve">  </w:t>
      </w:r>
      <w:r>
        <w:rPr>
          <w:rFonts w:hint="default"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color w:val="000000"/>
          <w:sz w:val="28"/>
          <w:szCs w:val="28"/>
          <w:u w:val="none"/>
          <w:lang w:val="en-US" w:eastAsia="zh-CN"/>
        </w:rPr>
      </w:pPr>
      <w:r>
        <w:rPr>
          <w:rFonts w:hint="default" w:ascii="Calibri" w:hAnsi="Calibri" w:eastAsia="仿宋" w:cs="Calibri"/>
          <w:color w:val="000000"/>
          <w:sz w:val="28"/>
          <w:szCs w:val="28"/>
          <w:u w:val="single"/>
        </w:rPr>
        <w:t>③</w:t>
      </w:r>
      <w:r>
        <w:rPr>
          <w:rFonts w:hint="eastAsia" w:ascii="仿宋" w:hAnsi="仿宋" w:eastAsia="仿宋" w:cs="仿宋"/>
          <w:color w:val="000000"/>
          <w:spacing w:val="140"/>
          <w:kern w:val="0"/>
          <w:sz w:val="28"/>
          <w:szCs w:val="28"/>
          <w:u w:val="single"/>
          <w:fitText w:val="840" w:id="1299473297"/>
        </w:rPr>
        <w:t>麻</w:t>
      </w:r>
      <w:r>
        <w:rPr>
          <w:rFonts w:hint="default" w:ascii="仿宋" w:hAnsi="仿宋" w:eastAsia="仿宋" w:cs="仿宋"/>
          <w:color w:val="000000"/>
          <w:spacing w:val="0"/>
          <w:kern w:val="0"/>
          <w:sz w:val="28"/>
          <w:szCs w:val="28"/>
          <w:u w:val="single"/>
          <w:fitText w:val="840" w:id="1299473297"/>
          <w:lang w:val="en-US"/>
        </w:rPr>
        <w:t>杰</w:t>
      </w:r>
      <w:r>
        <w:rPr>
          <w:rFonts w:hint="eastAsia" w:ascii="仿宋" w:hAnsi="仿宋" w:eastAsia="仿宋" w:cs="仿宋"/>
          <w:color w:val="000000"/>
          <w:sz w:val="28"/>
          <w:szCs w:val="28"/>
          <w:u w:val="single"/>
          <w:lang w:eastAsia="zh-CN"/>
        </w:rPr>
        <w:t>，</w:t>
      </w:r>
      <w:r>
        <w:rPr>
          <w:rFonts w:hint="eastAsia" w:ascii="仿宋" w:hAnsi="仿宋" w:eastAsia="仿宋" w:cs="仿宋"/>
          <w:color w:val="000000"/>
          <w:sz w:val="28"/>
          <w:szCs w:val="28"/>
          <w:u w:val="single"/>
          <w:lang w:val="en-US" w:eastAsia="zh-CN"/>
        </w:rPr>
        <w:t>联系方式  18</w:t>
      </w:r>
      <w:r>
        <w:rPr>
          <w:rFonts w:hint="default" w:ascii="仿宋" w:hAnsi="仿宋" w:eastAsia="仿宋" w:cs="仿宋"/>
          <w:color w:val="000000"/>
          <w:sz w:val="28"/>
          <w:szCs w:val="28"/>
          <w:u w:val="single"/>
          <w:lang w:val="en-US" w:eastAsia="zh-CN"/>
        </w:rPr>
        <w:t>737311270</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default"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lang w:val="en-US" w:eastAsia="zh-CN"/>
        </w:rPr>
        <w:t>3、甲方督促项目中标单位与习泽中鼎另行签署补充协议支付，甲方担保该协议顺利实施。</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条 劳务、咨询报酬</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协议项下劳务服务报酬采用固定咨询费用与风险费用相结合的方式计取。其中，固定咨询费用为人民币叁万元整（小写：¥30,000.00元），用于支付可研服务成本，该费用一经发生即不可退还。风险费用按甲方最终获</w:t>
      </w:r>
      <w:r>
        <w:rPr>
          <w:rFonts w:hint="eastAsia" w:ascii="仿宋" w:hAnsi="仿宋" w:eastAsia="仿宋" w:cs="仿宋"/>
          <w:color w:val="auto"/>
          <w:sz w:val="28"/>
          <w:szCs w:val="28"/>
          <w:lang w:val="en-US" w:eastAsia="zh-CN"/>
        </w:rPr>
        <w:t>银行批复金额</w:t>
      </w:r>
      <w:r>
        <w:rPr>
          <w:rFonts w:hint="eastAsia" w:ascii="仿宋" w:hAnsi="仿宋" w:eastAsia="仿宋" w:cs="仿宋"/>
          <w:color w:val="auto"/>
          <w:sz w:val="28"/>
          <w:szCs w:val="28"/>
        </w:rPr>
        <w:t>的1%计取。项目未审批成功不收取费用</w:t>
      </w:r>
      <w:bookmarkStart w:id="0" w:name="_GoBack"/>
      <w:bookmarkEnd w:id="0"/>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本协议融资劳务服务</w:t>
      </w:r>
      <w:r>
        <w:rPr>
          <w:rFonts w:hint="eastAsia" w:ascii="仿宋" w:hAnsi="仿宋" w:eastAsia="仿宋" w:cs="仿宋"/>
          <w:color w:val="auto"/>
          <w:sz w:val="28"/>
          <w:szCs w:val="28"/>
          <w:lang w:val="en-US" w:eastAsia="zh-CN"/>
        </w:rPr>
        <w:t>部分</w:t>
      </w:r>
      <w:r>
        <w:rPr>
          <w:rFonts w:hint="eastAsia" w:ascii="仿宋" w:hAnsi="仿宋" w:eastAsia="仿宋" w:cs="仿宋"/>
          <w:color w:val="auto"/>
          <w:sz w:val="28"/>
          <w:szCs w:val="28"/>
        </w:rPr>
        <w:t>采用</w:t>
      </w:r>
      <w:r>
        <w:rPr>
          <w:rFonts w:hint="eastAsia" w:ascii="仿宋" w:hAnsi="仿宋" w:eastAsia="仿宋" w:cs="仿宋"/>
          <w:sz w:val="28"/>
          <w:szCs w:val="28"/>
        </w:rPr>
        <w:t>固定咨询费用</w:t>
      </w:r>
      <w:r>
        <w:rPr>
          <w:rFonts w:hint="eastAsia" w:ascii="仿宋" w:hAnsi="仿宋" w:eastAsia="仿宋" w:cs="仿宋"/>
          <w:sz w:val="28"/>
          <w:szCs w:val="28"/>
          <w:lang w:val="en-US" w:eastAsia="zh-CN"/>
        </w:rPr>
        <w:t>+</w:t>
      </w:r>
      <w:r>
        <w:rPr>
          <w:rFonts w:hint="eastAsia" w:ascii="仿宋" w:hAnsi="仿宋" w:eastAsia="仿宋" w:cs="仿宋"/>
          <w:color w:val="auto"/>
          <w:sz w:val="28"/>
          <w:szCs w:val="28"/>
        </w:rPr>
        <w:t>风险费用的方式</w:t>
      </w:r>
      <w:r>
        <w:rPr>
          <w:rFonts w:hint="eastAsia" w:ascii="仿宋" w:hAnsi="仿宋" w:eastAsia="仿宋" w:cs="仿宋"/>
          <w:color w:val="auto"/>
          <w:sz w:val="28"/>
          <w:szCs w:val="28"/>
          <w:lang w:val="en-US" w:eastAsia="zh-CN"/>
        </w:rPr>
        <w:t>结合计取，其中，固定咨询服务费用为可研费用，收取人民币大写叁万元整成本元费用，小写￥30000.00元。</w:t>
      </w:r>
      <w:r>
        <w:rPr>
          <w:rFonts w:hint="eastAsia" w:ascii="仿宋" w:hAnsi="仿宋" w:eastAsia="仿宋" w:cs="仿宋"/>
          <w:color w:val="auto"/>
          <w:sz w:val="28"/>
          <w:szCs w:val="28"/>
          <w:lang w:eastAsia="zh-CN"/>
        </w:rPr>
        <w:t>风险费用为项目成功批复金额的1%记取。项目未审批成功不收取费用</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第</w:t>
      </w: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rPr>
        <w:t>条 支付方式</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1、本次可研服务费:在协助甲方上报源网荷储项目入库，并出具正式可行性研究报告后，一次性支付叁万元（￥30000）可研费用。</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风险费用按比例支付，项目审批成功后10个工作日内先行支付风险费用的20%，即合同金额×1%×20%；每笔融资款实际到账后10个工作日内支付到账融资款金额对应剩余80%的比例费用，即融资款实际到账金额×1%×80%；实际使用资金超过批复金额的30%时，于该笔资金实际到账后10个工作日内支付所有风险费用。</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auto"/>
          <w:sz w:val="28"/>
          <w:szCs w:val="28"/>
          <w:lang w:val="en-US" w:eastAsia="zh-CN"/>
        </w:rPr>
        <w:t>2、乙方指定收款账户如下：</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sz w:val="28"/>
          <w:szCs w:val="28"/>
          <w:u w:val="single"/>
        </w:rPr>
      </w:pPr>
      <w:r>
        <w:rPr>
          <w:rFonts w:hint="eastAsia" w:ascii="仿宋" w:hAnsi="仿宋" w:eastAsia="仿宋" w:cs="仿宋"/>
          <w:color w:val="000000" w:themeColor="text1"/>
          <w:sz w:val="28"/>
          <w:szCs w:val="28"/>
          <w:lang w:val="en-US" w:eastAsia="zh-CN"/>
          <w14:textFill>
            <w14:solidFill>
              <w14:schemeClr w14:val="tx1"/>
            </w14:solidFill>
          </w14:textFill>
        </w:rPr>
        <w:t>账户名称：</w:t>
      </w:r>
      <w:r>
        <w:rPr>
          <w:rFonts w:hint="eastAsia" w:ascii="仿宋" w:hAnsi="仿宋" w:eastAsia="仿宋" w:cs="仿宋"/>
          <w:sz w:val="28"/>
          <w:szCs w:val="28"/>
          <w:u w:val="single"/>
        </w:rPr>
        <w:t>河南省习泽中鼎中小企业数字化服务有限公司</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开户行：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交通银行股份有限公司新乡分行              </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账户：</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417108999011000036952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color w:val="000000"/>
          <w:sz w:val="28"/>
          <w:szCs w:val="28"/>
        </w:rPr>
        <w:t>乙方应向甲</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中标</w:t>
      </w:r>
      <w:r>
        <w:rPr>
          <w:rFonts w:hint="eastAsia" w:ascii="仿宋" w:hAnsi="仿宋" w:eastAsia="仿宋" w:cs="仿宋"/>
          <w:color w:val="000000"/>
          <w:sz w:val="28"/>
          <w:szCs w:val="28"/>
        </w:rPr>
        <w:t>方提供对应的等额增值税专用发票，发票可以</w:t>
      </w:r>
      <w:r>
        <w:rPr>
          <w:rFonts w:hint="eastAsia" w:ascii="仿宋" w:hAnsi="仿宋" w:eastAsia="仿宋" w:cs="仿宋"/>
          <w:color w:val="000000"/>
          <w:sz w:val="28"/>
          <w:szCs w:val="28"/>
          <w:lang w:val="en-US" w:eastAsia="zh-CN"/>
        </w:rPr>
        <w:t>分</w:t>
      </w:r>
      <w:r>
        <w:rPr>
          <w:rFonts w:hint="eastAsia" w:ascii="仿宋" w:hAnsi="仿宋" w:eastAsia="仿宋" w:cs="仿宋"/>
          <w:color w:val="000000"/>
          <w:sz w:val="28"/>
          <w:szCs w:val="28"/>
        </w:rPr>
        <w:t>次开具，且待乙方提供相应的增值税专用发票后，甲</w:t>
      </w:r>
      <w:r>
        <w:rPr>
          <w:rFonts w:hint="eastAsia" w:ascii="仿宋" w:hAnsi="仿宋" w:eastAsia="仿宋" w:cs="仿宋"/>
          <w:color w:val="000000"/>
          <w:sz w:val="28"/>
          <w:szCs w:val="28"/>
          <w:lang w:eastAsia="zh-CN"/>
        </w:rPr>
        <w:t>、中标</w:t>
      </w:r>
      <w:r>
        <w:rPr>
          <w:rFonts w:hint="eastAsia" w:ascii="仿宋" w:hAnsi="仿宋" w:eastAsia="仿宋" w:cs="仿宋"/>
          <w:color w:val="000000"/>
          <w:sz w:val="28"/>
          <w:szCs w:val="28"/>
        </w:rPr>
        <w:t>方再付款</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条 保密义务</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甲乙双</w:t>
      </w:r>
      <w:r>
        <w:rPr>
          <w:rFonts w:hint="eastAsia" w:ascii="仿宋" w:hAnsi="仿宋" w:eastAsia="仿宋" w:cs="仿宋"/>
          <w:sz w:val="28"/>
          <w:szCs w:val="28"/>
        </w:rPr>
        <w:t>方应当对协议内容保密，对掌握对方和所服务企业的个人信息、财务数据、经营信息保密。</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条</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协议生效</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b/>
          <w:bCs/>
          <w:sz w:val="28"/>
          <w:szCs w:val="28"/>
        </w:rPr>
      </w:pPr>
      <w:r>
        <w:rPr>
          <w:rFonts w:hint="eastAsia" w:ascii="仿宋" w:hAnsi="仿宋" w:eastAsia="仿宋" w:cs="仿宋"/>
          <w:sz w:val="28"/>
          <w:szCs w:val="28"/>
          <w:lang w:val="en-US" w:eastAsia="zh-CN"/>
        </w:rPr>
        <w:t>1、如发生纠纷，由甲乙双方协商解决，协商解决不成的向法院提起诉讼。</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本协议自</w:t>
      </w:r>
      <w:r>
        <w:rPr>
          <w:rFonts w:hint="eastAsia" w:ascii="仿宋" w:hAnsi="仿宋" w:eastAsia="仿宋" w:cs="仿宋"/>
          <w:sz w:val="28"/>
          <w:szCs w:val="28"/>
          <w:lang w:val="en-US" w:eastAsia="zh-CN"/>
        </w:rPr>
        <w:t>双</w:t>
      </w:r>
      <w:r>
        <w:rPr>
          <w:rFonts w:hint="eastAsia" w:ascii="仿宋" w:hAnsi="仿宋" w:eastAsia="仿宋" w:cs="仿宋"/>
          <w:sz w:val="28"/>
          <w:szCs w:val="28"/>
        </w:rPr>
        <w:t>方盖章之日起生效，本协议一式</w:t>
      </w:r>
      <w:r>
        <w:rPr>
          <w:rFonts w:hint="eastAsia" w:ascii="仿宋" w:hAnsi="仿宋" w:eastAsia="仿宋" w:cs="仿宋"/>
          <w:sz w:val="28"/>
          <w:szCs w:val="28"/>
          <w:lang w:val="en-US" w:eastAsia="zh-CN"/>
        </w:rPr>
        <w:t>四</w:t>
      </w:r>
      <w:r>
        <w:rPr>
          <w:rFonts w:hint="eastAsia" w:ascii="仿宋" w:hAnsi="仿宋" w:eastAsia="仿宋" w:cs="仿宋"/>
          <w:sz w:val="28"/>
          <w:szCs w:val="28"/>
        </w:rPr>
        <w:t>份，双方各持两份。</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以下无正文）</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仿宋" w:hAnsi="仿宋" w:eastAsia="仿宋" w:cs="仿宋"/>
          <w:sz w:val="28"/>
          <w:szCs w:val="28"/>
        </w:rPr>
      </w:pPr>
    </w:p>
    <w:p>
      <w:pPr>
        <w:rPr>
          <w:rFonts w:hint="eastAsia" w:ascii="仿宋" w:hAnsi="仿宋" w:eastAsia="仿宋" w:cs="仿宋"/>
          <w:sz w:val="28"/>
          <w:szCs w:val="28"/>
        </w:rPr>
      </w:pPr>
    </w:p>
    <w:p>
      <w:pPr>
        <w:pBdr>
          <w:bottom w:val="none" w:color="auto" w:sz="0" w:space="0"/>
        </w:pBd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仿宋" w:hAnsi="仿宋" w:eastAsia="仿宋" w:cs="仿宋"/>
          <w:sz w:val="28"/>
          <w:szCs w:val="28"/>
        </w:rPr>
      </w:pPr>
      <w:r>
        <w:rPr>
          <w:rFonts w:hint="eastAsia" w:ascii="仿宋" w:hAnsi="仿宋" w:eastAsia="仿宋" w:cs="仿宋"/>
          <w:sz w:val="28"/>
          <w:szCs w:val="28"/>
        </w:rPr>
        <w:t xml:space="preserve">甲方：                           乙方：            </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仿宋" w:hAnsi="仿宋" w:eastAsia="仿宋" w:cs="仿宋"/>
          <w:sz w:val="28"/>
          <w:szCs w:val="28"/>
        </w:rPr>
      </w:pPr>
      <w:r>
        <w:rPr>
          <w:rFonts w:hint="eastAsia" w:ascii="仿宋" w:hAnsi="仿宋" w:eastAsia="仿宋" w:cs="仿宋"/>
          <w:sz w:val="28"/>
          <w:szCs w:val="28"/>
        </w:rPr>
        <w:t>法定代表人（负责人）：            法定代表人（负责人）：</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协议签订日期：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sectPr>
      <w:headerReference r:id="rId3" w:type="default"/>
      <w:footerReference r:id="rId4" w:type="default"/>
      <w:pgSz w:w="11906" w:h="16838"/>
      <w:pgMar w:top="1837"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汉仪雅酷黑 75W">
    <w:altName w:val="黑体"/>
    <w:panose1 w:val="020B0804020202020204"/>
    <w:charset w:val="86"/>
    <w:family w:val="auto"/>
    <w:pitch w:val="default"/>
    <w:sig w:usb0="00000000" w:usb1="00000000"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posOffset>5090160</wp:posOffset>
              </wp:positionH>
              <wp:positionV relativeFrom="paragraph">
                <wp:posOffset>-55880</wp:posOffset>
              </wp:positionV>
              <wp:extent cx="7620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76200" cy="15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color w:val="262626" w:themeColor="text1" w:themeTint="D9"/>
                              <w:sz w:val="21"/>
                              <w:szCs w:val="28"/>
                              <w14:textFill>
                                <w14:solidFill>
                                  <w14:schemeClr w14:val="tx1">
                                    <w14:lumMod w14:val="85000"/>
                                    <w14:lumOff w14:val="15000"/>
                                  </w14:schemeClr>
                                </w14:solidFill>
                              </w14:textFill>
                            </w:rPr>
                          </w:pPr>
                          <w:r>
                            <w:rPr>
                              <w:color w:val="262626" w:themeColor="text1" w:themeTint="D9"/>
                              <w:sz w:val="21"/>
                              <w:szCs w:val="28"/>
                              <w14:textFill>
                                <w14:solidFill>
                                  <w14:schemeClr w14:val="tx1">
                                    <w14:lumMod w14:val="85000"/>
                                    <w14:lumOff w14:val="15000"/>
                                  </w14:schemeClr>
                                </w14:solidFill>
                              </w14:textFill>
                            </w:rPr>
                            <w:fldChar w:fldCharType="begin"/>
                          </w:r>
                          <w:r>
                            <w:rPr>
                              <w:color w:val="262626" w:themeColor="text1" w:themeTint="D9"/>
                              <w:sz w:val="21"/>
                              <w:szCs w:val="28"/>
                              <w14:textFill>
                                <w14:solidFill>
                                  <w14:schemeClr w14:val="tx1">
                                    <w14:lumMod w14:val="85000"/>
                                    <w14:lumOff w14:val="15000"/>
                                  </w14:schemeClr>
                                </w14:solidFill>
                              </w14:textFill>
                            </w:rPr>
                            <w:instrText xml:space="preserve"> PAGE  \* MERGEFORMAT </w:instrText>
                          </w:r>
                          <w:r>
                            <w:rPr>
                              <w:color w:val="262626" w:themeColor="text1" w:themeTint="D9"/>
                              <w:sz w:val="21"/>
                              <w:szCs w:val="28"/>
                              <w14:textFill>
                                <w14:solidFill>
                                  <w14:schemeClr w14:val="tx1">
                                    <w14:lumMod w14:val="85000"/>
                                    <w14:lumOff w14:val="15000"/>
                                  </w14:schemeClr>
                                </w14:solidFill>
                              </w14:textFill>
                            </w:rPr>
                            <w:fldChar w:fldCharType="separate"/>
                          </w:r>
                          <w:r>
                            <w:rPr>
                              <w:color w:val="262626" w:themeColor="text1" w:themeTint="D9"/>
                              <w:sz w:val="21"/>
                              <w:szCs w:val="28"/>
                              <w14:textFill>
                                <w14:solidFill>
                                  <w14:schemeClr w14:val="tx1">
                                    <w14:lumMod w14:val="85000"/>
                                    <w14:lumOff w14:val="15000"/>
                                  </w14:schemeClr>
                                </w14:solidFill>
                              </w14:textFill>
                            </w:rPr>
                            <w:t>1</w:t>
                          </w:r>
                          <w:r>
                            <w:rPr>
                              <w:color w:val="262626" w:themeColor="text1" w:themeTint="D9"/>
                              <w:sz w:val="21"/>
                              <w:szCs w:val="28"/>
                              <w14:textFill>
                                <w14:solidFill>
                                  <w14:schemeClr w14:val="tx1">
                                    <w14:lumMod w14:val="85000"/>
                                    <w14:lumOff w14:val="15000"/>
                                  </w14:schemeClr>
                                </w14:solidFill>
                              </w14:textFill>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0.8pt;margin-top:-4.4pt;height:12pt;width:6pt;mso-position-horizontal-relative:margin;z-index:251663360;mso-width-relative:page;mso-height-relative:page;" filled="f" stroked="f" coordsize="21600,21600" o:gfxdata="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6KavedcAAAAJAQAADwAAAAAAAAABACAAAAAiAAAAZHJzL2Rvd25yZXYu&#10;eG1sUEsBAhQAFAAAAAgAh07iQJS7gYw1AgAAYAQAAA4AAAAAAAAAAQAgAAAAJgEAAGRycy9lMm9E&#10;b2MueG1sUEsFBgAAAAAGAAYAWQEAAM0FAAAAAA==&#10;">
              <v:fill on="f" focussize="0,0"/>
              <v:stroke on="f" weight="0.5pt"/>
              <v:imagedata o:title=""/>
              <o:lock v:ext="edit" aspectratio="f"/>
              <v:textbox inset="0mm,0mm,0mm,0mm">
                <w:txbxContent>
                  <w:p>
                    <w:pPr>
                      <w:pStyle w:val="8"/>
                      <w:rPr>
                        <w:color w:val="262626" w:themeColor="text1" w:themeTint="D9"/>
                        <w:sz w:val="21"/>
                        <w:szCs w:val="28"/>
                        <w14:textFill>
                          <w14:solidFill>
                            <w14:schemeClr w14:val="tx1">
                              <w14:lumMod w14:val="85000"/>
                              <w14:lumOff w14:val="15000"/>
                            </w14:schemeClr>
                          </w14:solidFill>
                        </w14:textFill>
                      </w:rPr>
                    </w:pPr>
                    <w:r>
                      <w:rPr>
                        <w:color w:val="262626" w:themeColor="text1" w:themeTint="D9"/>
                        <w:sz w:val="21"/>
                        <w:szCs w:val="28"/>
                        <w14:textFill>
                          <w14:solidFill>
                            <w14:schemeClr w14:val="tx1">
                              <w14:lumMod w14:val="85000"/>
                              <w14:lumOff w14:val="15000"/>
                            </w14:schemeClr>
                          </w14:solidFill>
                        </w14:textFill>
                      </w:rPr>
                      <w:fldChar w:fldCharType="begin"/>
                    </w:r>
                    <w:r>
                      <w:rPr>
                        <w:color w:val="262626" w:themeColor="text1" w:themeTint="D9"/>
                        <w:sz w:val="21"/>
                        <w:szCs w:val="28"/>
                        <w14:textFill>
                          <w14:solidFill>
                            <w14:schemeClr w14:val="tx1">
                              <w14:lumMod w14:val="85000"/>
                              <w14:lumOff w14:val="15000"/>
                            </w14:schemeClr>
                          </w14:solidFill>
                        </w14:textFill>
                      </w:rPr>
                      <w:instrText xml:space="preserve"> PAGE  \* MERGEFORMAT </w:instrText>
                    </w:r>
                    <w:r>
                      <w:rPr>
                        <w:color w:val="262626" w:themeColor="text1" w:themeTint="D9"/>
                        <w:sz w:val="21"/>
                        <w:szCs w:val="28"/>
                        <w14:textFill>
                          <w14:solidFill>
                            <w14:schemeClr w14:val="tx1">
                              <w14:lumMod w14:val="85000"/>
                              <w14:lumOff w14:val="15000"/>
                            </w14:schemeClr>
                          </w14:solidFill>
                        </w14:textFill>
                      </w:rPr>
                      <w:fldChar w:fldCharType="separate"/>
                    </w:r>
                    <w:r>
                      <w:rPr>
                        <w:color w:val="262626" w:themeColor="text1" w:themeTint="D9"/>
                        <w:sz w:val="21"/>
                        <w:szCs w:val="28"/>
                        <w14:textFill>
                          <w14:solidFill>
                            <w14:schemeClr w14:val="tx1">
                              <w14:lumMod w14:val="85000"/>
                              <w14:lumOff w14:val="15000"/>
                            </w14:schemeClr>
                          </w14:solidFill>
                        </w14:textFill>
                      </w:rPr>
                      <w:t>1</w:t>
                    </w:r>
                    <w:r>
                      <w:rPr>
                        <w:color w:val="262626" w:themeColor="text1" w:themeTint="D9"/>
                        <w:sz w:val="21"/>
                        <w:szCs w:val="28"/>
                        <w14:textFill>
                          <w14:solidFill>
                            <w14:schemeClr w14:val="tx1">
                              <w14:lumMod w14:val="85000"/>
                              <w14:lumOff w14:val="15000"/>
                            </w14:schemeClr>
                          </w14:solidFill>
                        </w14:textFill>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2663825"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266382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Calibri" w:hAnsi="Calibri" w:eastAsia="汉仪雅酷黑 75W" w:cs="Calibri"/>
                              <w:color w:val="404040" w:themeColor="text1" w:themeTint="BF"/>
                              <w:sz w:val="28"/>
                              <w:szCs w:val="36"/>
                              <w:lang w:val="en-US" w:eastAsia="zh-CN"/>
                              <w14:textFill>
                                <w14:solidFill>
                                  <w14:schemeClr w14:val="tx1">
                                    <w14:lumMod w14:val="75000"/>
                                    <w14:lumOff w14:val="25000"/>
                                  </w14:schemeClr>
                                </w14:solidFill>
                              </w14:textFill>
                            </w:rPr>
                          </w:pPr>
                          <w:r>
                            <w:rPr>
                              <w:rFonts w:hint="default" w:ascii="Calibri" w:hAnsi="Calibri" w:eastAsia="汉仪雅酷黑 75W" w:cs="Calibri"/>
                              <w:color w:val="404040" w:themeColor="text1" w:themeTint="BF"/>
                              <w:sz w:val="28"/>
                              <w:szCs w:val="36"/>
                              <w:lang w:val="en-US" w:eastAsia="zh-CN"/>
                              <w14:textFill>
                                <w14:solidFill>
                                  <w14:schemeClr w14:val="tx1">
                                    <w14:lumMod w14:val="75000"/>
                                    <w14:lumOff w14:val="25000"/>
                                  </w14:schemeClr>
                                </w14:solidFill>
                              </w14:textFill>
                            </w:rPr>
                            <w:t>https://www.xizezhongding.com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pt;margin-top:769.9pt;height:23.5pt;width:209.75pt;mso-position-horizontal-relative:page;mso-position-vertical-relative:page;z-index:251660288;mso-width-relative:page;mso-height-relative:page;" filled="f" stroked="f" coordsize="21600,21600" o:gfxdata="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EV9k7WAAAABAEAAA8AAAAAAAAAAQAgAAAA&#10;IgAAAGRycy9kb3ducmV2LnhtbFBLAQIUABQAAAAIAIdO4kAAKz3FRgIAAHIEAAAOAAAAAAAAAAEA&#10;IAAAACUBAABkcnMvZTJvRG9jLnhtbFBLBQYAAAAABgAGAFkBAADdBQAAAAA=&#10;">
              <v:fill on="f" focussize="0,0"/>
              <v:stroke on="f" weight="0.5pt"/>
              <v:imagedata o:title=""/>
              <o:lock v:ext="edit" aspectratio="f"/>
              <v:textbox>
                <w:txbxContent>
                  <w:p>
                    <w:pPr>
                      <w:rPr>
                        <w:rFonts w:hint="default" w:ascii="Calibri" w:hAnsi="Calibri" w:eastAsia="汉仪雅酷黑 75W" w:cs="Calibri"/>
                        <w:color w:val="404040" w:themeColor="text1" w:themeTint="BF"/>
                        <w:sz w:val="28"/>
                        <w:szCs w:val="36"/>
                        <w:lang w:val="en-US" w:eastAsia="zh-CN"/>
                        <w14:textFill>
                          <w14:solidFill>
                            <w14:schemeClr w14:val="tx1">
                              <w14:lumMod w14:val="75000"/>
                              <w14:lumOff w14:val="25000"/>
                            </w14:schemeClr>
                          </w14:solidFill>
                        </w14:textFill>
                      </w:rPr>
                    </w:pPr>
                    <w:r>
                      <w:rPr>
                        <w:rFonts w:hint="default" w:ascii="Calibri" w:hAnsi="Calibri" w:eastAsia="汉仪雅酷黑 75W" w:cs="Calibri"/>
                        <w:color w:val="404040" w:themeColor="text1" w:themeTint="BF"/>
                        <w:sz w:val="28"/>
                        <w:szCs w:val="36"/>
                        <w:lang w:val="en-US" w:eastAsia="zh-CN"/>
                        <w14:textFill>
                          <w14:solidFill>
                            <w14:schemeClr w14:val="tx1">
                              <w14:lumMod w14:val="75000"/>
                              <w14:lumOff w14:val="25000"/>
                            </w14:schemeClr>
                          </w14:solidFill>
                        </w14:textFill>
                      </w:rPr>
                      <w:t>https://www.xizezhongding.com</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9525" r="8255" b="104775"/>
              <wp:wrapNone/>
              <wp:docPr id="16" name="直接连接符 16"/>
              <wp:cNvGraphicFramePr/>
              <a:graphic xmlns:a="http://schemas.openxmlformats.org/drawingml/2006/main">
                <a:graphicData uri="http://schemas.microsoft.com/office/word/2010/wordprocessingShape">
                  <wps:wsp>
                    <wps:cNvCnPr/>
                    <wps:spPr>
                      <a:xfrm>
                        <a:off x="1139190" y="9765665"/>
                        <a:ext cx="5313045" cy="0"/>
                      </a:xfrm>
                      <a:prstGeom prst="line">
                        <a:avLst/>
                      </a:prstGeom>
                      <a:ln w="19050" cmpd="sng">
                        <a:solidFill>
                          <a:srgbClr val="0066CC"/>
                        </a:solidFill>
                        <a:prstDash val="solid"/>
                      </a:ln>
                      <a:effectLst>
                        <a:outerShdw blurRad="50800" dist="50800" dir="5400000" sx="4000" sy="4000" algn="ctr" rotWithShape="0">
                          <a:srgbClr val="000000">
                            <a:alpha val="43000"/>
                          </a:srgb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pt;margin-top:770.65pt;height:0pt;width:418.35pt;mso-position-horizontal-relative:page;mso-position-vertical-relative:page;z-index:251659264;mso-width-relative:margin;mso-height-relative:page;mso-width-percent:1000;" filled="f" stroked="t" coordsize="21600,21600" o:gfxdata="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CSWWS0gAAAAIBAAAPAAAAAAAAAAEAIAAA&#10;ACIAAABkcnMvZG93bnJldi54bWxQSwECFAAUAAAACACHTuJALjjTnUsCAACLBAAADgAAAAAAAAAB&#10;ACAAAAAhAQAAZHJzL2Uyb0RvYy54bWxQSwUGAAAAAAYABgBZAQAA3gUAAAAA&#10;">
              <v:fill on="f" focussize="0,0"/>
              <v:stroke weight="1.5pt" color="#0066CC [3204]" miterlimit="8" joinstyle="miter"/>
              <v:imagedata o:title=""/>
              <o:lock v:ext="edit" aspectratio="f"/>
              <v:shadow on="t" type="perspective" color="#000000" opacity="28180f" offset="0pt,4pt" origin="0f,0f" matrix="2621f,0f,0f,2621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eastAsiaTheme="minorEastAsia"/>
        <w:sz w:val="21"/>
        <w:szCs w:val="21"/>
        <w:lang w:eastAsia="zh-CN"/>
      </w:rPr>
    </w:pPr>
    <w:r>
      <w:rPr>
        <w:sz w:val="18"/>
      </w:rPr>
      <mc:AlternateContent>
        <mc:Choice Requires="wps">
          <w:drawing>
            <wp:anchor distT="0" distB="0" distL="114300" distR="114300" simplePos="0" relativeHeight="251662336" behindDoc="0" locked="0" layoutInCell="1" allowOverlap="1">
              <wp:simplePos x="0" y="0"/>
              <wp:positionH relativeFrom="column">
                <wp:posOffset>3157855</wp:posOffset>
              </wp:positionH>
              <wp:positionV relativeFrom="paragraph">
                <wp:posOffset>95885</wp:posOffset>
              </wp:positionV>
              <wp:extent cx="2113915" cy="274320"/>
              <wp:effectExtent l="0" t="0" r="6985" b="5080"/>
              <wp:wrapNone/>
              <wp:docPr id="5" name="矩形 5"/>
              <wp:cNvGraphicFramePr/>
              <a:graphic xmlns:a="http://schemas.openxmlformats.org/drawingml/2006/main">
                <a:graphicData uri="http://schemas.microsoft.com/office/word/2010/wordprocessingShape">
                  <wps:wsp>
                    <wps:cNvSpPr/>
                    <wps:spPr>
                      <a:xfrm>
                        <a:off x="5036185" y="723265"/>
                        <a:ext cx="2113915" cy="274320"/>
                      </a:xfrm>
                      <a:prstGeom prst="rect">
                        <a:avLst/>
                      </a:prstGeom>
                      <a:solidFill>
                        <a:srgbClr val="0066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lang w:val="en-US" w:eastAsia="zh-CN"/>
                            </w:rPr>
                          </w:pPr>
                          <w:r>
                            <w:rPr>
                              <w:rFonts w:hint="eastAsia" w:ascii="黑体" w:hAnsi="黑体" w:eastAsia="黑体" w:cs="黑体"/>
                              <w:b/>
                              <w:bCs/>
                              <w:sz w:val="21"/>
                              <w:szCs w:val="22"/>
                              <w:lang w:val="en-US" w:eastAsia="zh-CN"/>
                            </w:rPr>
                            <w:t>项目融资类合同</w:t>
                          </w:r>
                        </w:p>
                      </w:txbxContent>
                    </wps:txbx>
                    <wps:bodyPr rot="0" spcFirstLastPara="0" vertOverflow="overflow" horzOverflow="overflow" vert="horz" wrap="square" lIns="0" tIns="0" rIns="144000" bIns="0" numCol="1" spcCol="0" rtlCol="0" fromWordArt="0" anchor="ctr" anchorCtr="0" forceAA="0" compatLnSpc="1">
                      <a:noAutofit/>
                    </wps:bodyPr>
                  </wps:wsp>
                </a:graphicData>
              </a:graphic>
            </wp:anchor>
          </w:drawing>
        </mc:Choice>
        <mc:Fallback>
          <w:pict>
            <v:rect id="_x0000_s1026" o:spid="_x0000_s1026" o:spt="1" style="position:absolute;left:0pt;margin-left:248.65pt;margin-top:7.55pt;height:21.6pt;width:166.45pt;z-index:251662336;v-text-anchor:middle;mso-width-relative:page;mso-height-relative:page;" fillcolor="#0066CC" filled="t" stroked="f" coordsize="21600,21600" o:gfxdata="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N+x6JTYAAAACQEAAA8AAAAAAAAAAQAgAAAA&#10;IgAAAGRycy9kb3ducmV2LnhtbFBLAQIUABQAAAAIAIdO4kAnHO3+fQIAANYEAAAOAAAAAAAAAAEA&#10;IAAAACcBAABkcnMvZTJvRG9jLnhtbFBLBQYAAAAABgAGAFkBAAAWBgAAAAA=&#10;">
              <v:fill on="t" focussize="0,0"/>
              <v:stroke on="f" weight="1pt" miterlimit="8" joinstyle="miter"/>
              <v:imagedata o:title=""/>
              <o:lock v:ext="edit" aspectratio="f"/>
              <v:textbox inset="0mm,0mm,4mm,0mm">
                <w:txbxContent>
                  <w:p>
                    <w:pPr>
                      <w:jc w:val="center"/>
                      <w:rPr>
                        <w:rFonts w:hint="default"/>
                        <w:lang w:val="en-US" w:eastAsia="zh-CN"/>
                      </w:rPr>
                    </w:pPr>
                    <w:r>
                      <w:rPr>
                        <w:rFonts w:hint="eastAsia" w:ascii="黑体" w:hAnsi="黑体" w:eastAsia="黑体" w:cs="黑体"/>
                        <w:b/>
                        <w:bCs/>
                        <w:sz w:val="21"/>
                        <w:szCs w:val="22"/>
                        <w:lang w:val="en-US" w:eastAsia="zh-CN"/>
                      </w:rPr>
                      <w:t>项目融资类合同</w:t>
                    </w:r>
                  </w:p>
                </w:txbxContent>
              </v:textbox>
            </v:rect>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532130</wp:posOffset>
              </wp:positionV>
              <wp:extent cx="5282565" cy="8255"/>
              <wp:effectExtent l="0" t="7620" r="635" b="9525"/>
              <wp:wrapNone/>
              <wp:docPr id="4" name="直接连接符 4"/>
              <wp:cNvGraphicFramePr/>
              <a:graphic xmlns:a="http://schemas.openxmlformats.org/drawingml/2006/main">
                <a:graphicData uri="http://schemas.microsoft.com/office/word/2010/wordprocessingShape">
                  <wps:wsp>
                    <wps:cNvCnPr/>
                    <wps:spPr>
                      <a:xfrm flipV="1">
                        <a:off x="1167130" y="1050290"/>
                        <a:ext cx="5282565" cy="8255"/>
                      </a:xfrm>
                      <a:prstGeom prst="line">
                        <a:avLst/>
                      </a:prstGeom>
                      <a:ln w="15875">
                        <a:solidFill>
                          <a:srgbClr val="0066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3pt;margin-top:41.9pt;height:0.65pt;width:415.95pt;z-index:251661312;mso-width-relative:page;mso-height-relative:page;" filled="f" stroked="t" coordsize="21600,21600" o:gfxdata="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Iwvbz2QAAAAcBAAAPAAAAAAAAAAEAIAAAACIAAABkcnMvZG93bnJl&#10;di54bWxQSwECFAAUAAAACACHTuJAjPztQvwBAADLAwAADgAAAAAAAAABACAAAAAoAQAAZHJzL2Uy&#10;b0RvYy54bWxQSwUGAAAAAAYABgBZAQAAlgUAAAAA&#10;">
              <v:fill on="f" focussize="0,0"/>
              <v:stroke weight="1.25pt" color="#0066CC [3204]" miterlimit="8" joinstyle="miter"/>
              <v:imagedata o:title=""/>
              <o:lock v:ext="edit" aspectratio="f"/>
            </v:line>
          </w:pict>
        </mc:Fallback>
      </mc:AlternateContent>
    </w:r>
    <w:r>
      <w:rPr>
        <w:rFonts w:hint="eastAsia"/>
        <w:sz w:val="18"/>
        <w:lang w:val="en-US" w:eastAsia="zh-CN"/>
      </w:rPr>
      <w:t xml:space="preserve">  </w:t>
    </w:r>
    <w:r>
      <w:rPr>
        <w:rFonts w:hint="eastAsia" w:eastAsiaTheme="minorEastAsia"/>
        <w:lang w:eastAsia="zh-CN"/>
      </w:rPr>
      <w:drawing>
        <wp:inline distT="0" distB="0" distL="114300" distR="114300">
          <wp:extent cx="1863090" cy="436245"/>
          <wp:effectExtent l="0" t="0" r="3810" b="8255"/>
          <wp:docPr id="1" name="图片 1" descr="C:\Users\echo\Desktop\微信图片_20230203082825.png微信图片_20230203082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echo\Desktop\微信图片_20230203082825.png微信图片_20230203082825"/>
                  <pic:cNvPicPr>
                    <a:picLocks noChangeAspect="1"/>
                  </pic:cNvPicPr>
                </pic:nvPicPr>
                <pic:blipFill>
                  <a:blip r:embed="rId1"/>
                  <a:srcRect/>
                  <a:stretch>
                    <a:fillRect/>
                  </a:stretch>
                </pic:blipFill>
                <pic:spPr>
                  <a:xfrm>
                    <a:off x="0" y="0"/>
                    <a:ext cx="1863090" cy="436245"/>
                  </a:xfrm>
                  <a:prstGeom prst="rect">
                    <a:avLst/>
                  </a:prstGeom>
                </pic:spPr>
              </pic:pic>
            </a:graphicData>
          </a:graphic>
        </wp:inline>
      </w:drawing>
    </w: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5Y2I0MjJhNjk2YTNkNTBmZDQzOWRjNmQ4ZWQxMjUifQ=="/>
    <w:docVar w:name="KSO_WPS_MARK_KEY" w:val="37125be2-bf50-4fe3-8779-57cb4adda7eb"/>
  </w:docVars>
  <w:rsids>
    <w:rsidRoot w:val="4CEC7AE9"/>
    <w:rsid w:val="00AD558A"/>
    <w:rsid w:val="01C0753F"/>
    <w:rsid w:val="03E272F9"/>
    <w:rsid w:val="061909A2"/>
    <w:rsid w:val="06784DEE"/>
    <w:rsid w:val="06927957"/>
    <w:rsid w:val="07923863"/>
    <w:rsid w:val="09EB0ED1"/>
    <w:rsid w:val="09FE6E56"/>
    <w:rsid w:val="0C436034"/>
    <w:rsid w:val="0F97011F"/>
    <w:rsid w:val="11623F3F"/>
    <w:rsid w:val="13625147"/>
    <w:rsid w:val="13C45D93"/>
    <w:rsid w:val="149211DA"/>
    <w:rsid w:val="15736025"/>
    <w:rsid w:val="17524894"/>
    <w:rsid w:val="176D5A98"/>
    <w:rsid w:val="19D379B8"/>
    <w:rsid w:val="1C7A236C"/>
    <w:rsid w:val="1D5601E8"/>
    <w:rsid w:val="23E629DD"/>
    <w:rsid w:val="23FE1F62"/>
    <w:rsid w:val="24B5234E"/>
    <w:rsid w:val="25395B8A"/>
    <w:rsid w:val="2610184F"/>
    <w:rsid w:val="26645F76"/>
    <w:rsid w:val="29451F54"/>
    <w:rsid w:val="2E08369E"/>
    <w:rsid w:val="33A65CE5"/>
    <w:rsid w:val="364E7DD3"/>
    <w:rsid w:val="36D65748"/>
    <w:rsid w:val="37D6457A"/>
    <w:rsid w:val="3E66054B"/>
    <w:rsid w:val="4AD0632F"/>
    <w:rsid w:val="4CEC7AE9"/>
    <w:rsid w:val="4D2C6204"/>
    <w:rsid w:val="4E440B13"/>
    <w:rsid w:val="4EB14CC2"/>
    <w:rsid w:val="4F331DD1"/>
    <w:rsid w:val="4FE8299F"/>
    <w:rsid w:val="51DD247A"/>
    <w:rsid w:val="58B06B3A"/>
    <w:rsid w:val="58FA14A0"/>
    <w:rsid w:val="594352B9"/>
    <w:rsid w:val="5A084847"/>
    <w:rsid w:val="5B10566E"/>
    <w:rsid w:val="5B5E63DA"/>
    <w:rsid w:val="5BC90981"/>
    <w:rsid w:val="5CA37228"/>
    <w:rsid w:val="5CCC024F"/>
    <w:rsid w:val="5CF52884"/>
    <w:rsid w:val="5D131446"/>
    <w:rsid w:val="5D46084B"/>
    <w:rsid w:val="607466A0"/>
    <w:rsid w:val="65FA2263"/>
    <w:rsid w:val="6AA66867"/>
    <w:rsid w:val="6D483C2B"/>
    <w:rsid w:val="6F3D4D08"/>
    <w:rsid w:val="715B0158"/>
    <w:rsid w:val="72EB4C8B"/>
    <w:rsid w:val="73BD12F3"/>
    <w:rsid w:val="76F31707"/>
    <w:rsid w:val="78632AB8"/>
    <w:rsid w:val="78CF04BF"/>
    <w:rsid w:val="79452908"/>
    <w:rsid w:val="7AA375F1"/>
    <w:rsid w:val="7D364FB1"/>
    <w:rsid w:val="7E466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autoSpaceDE w:val="0"/>
      <w:autoSpaceDN w:val="0"/>
      <w:adjustRightInd w:val="0"/>
      <w:spacing w:beforeLines="100" w:afterLines="100"/>
      <w:contextualSpacing/>
      <w:jc w:val="center"/>
      <w:outlineLvl w:val="0"/>
    </w:pPr>
    <w:rPr>
      <w:rFonts w:ascii="宋体" w:hAnsi="宋体" w:eastAsia="黑体" w:cs="宋体"/>
      <w:bCs/>
      <w:kern w:val="44"/>
      <w:sz w:val="32"/>
      <w:szCs w:val="44"/>
    </w:rPr>
  </w:style>
  <w:style w:type="paragraph" w:styleId="3">
    <w:name w:val="heading 2"/>
    <w:basedOn w:val="1"/>
    <w:next w:val="1"/>
    <w:qFormat/>
    <w:uiPriority w:val="99"/>
    <w:pPr>
      <w:keepNext/>
      <w:keepLines/>
      <w:autoSpaceDE w:val="0"/>
      <w:autoSpaceDN w:val="0"/>
      <w:adjustRightInd w:val="0"/>
      <w:spacing w:line="560" w:lineRule="exact"/>
      <w:contextualSpacing/>
      <w:jc w:val="left"/>
      <w:outlineLvl w:val="1"/>
    </w:pPr>
    <w:rPr>
      <w:rFonts w:ascii="Times New Roman" w:hAnsi="Times New Roman" w:eastAsia="仿宋" w:cs="宋体"/>
      <w:b/>
      <w:bCs/>
      <w:kern w:val="0"/>
      <w:sz w:val="32"/>
      <w:szCs w:val="32"/>
    </w:rPr>
  </w:style>
  <w:style w:type="paragraph" w:styleId="4">
    <w:name w:val="heading 3"/>
    <w:basedOn w:val="1"/>
    <w:next w:val="1"/>
    <w:qFormat/>
    <w:uiPriority w:val="99"/>
    <w:pPr>
      <w:keepNext/>
      <w:keepLines/>
      <w:spacing w:before="260" w:after="260" w:line="416" w:lineRule="auto"/>
      <w:outlineLvl w:val="2"/>
    </w:pPr>
    <w:rPr>
      <w:rFonts w:ascii="Times New Roman" w:hAnsi="Times New Roman"/>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99"/>
    <w:pPr>
      <w:spacing w:after="120"/>
    </w:pPr>
  </w:style>
  <w:style w:type="paragraph" w:styleId="6">
    <w:name w:val="Body Text 2"/>
    <w:basedOn w:val="1"/>
    <w:next w:val="5"/>
    <w:qFormat/>
    <w:uiPriority w:val="99"/>
    <w:pPr>
      <w:spacing w:after="120" w:line="480" w:lineRule="auto"/>
    </w:pPr>
    <w:rPr>
      <w:rFonts w:ascii="Times New Roman" w:hAnsi="Times New Roman"/>
      <w:kern w:val="0"/>
      <w:sz w:val="20"/>
      <w:szCs w:val="20"/>
    </w:rPr>
  </w:style>
  <w:style w:type="paragraph" w:styleId="7">
    <w:name w:val="Body Text Indent"/>
    <w:basedOn w:val="1"/>
    <w:qFormat/>
    <w:uiPriority w:val="99"/>
    <w:pPr>
      <w:adjustRightInd w:val="0"/>
      <w:spacing w:line="312" w:lineRule="atLeast"/>
      <w:ind w:firstLine="600"/>
      <w:textAlignment w:val="baseline"/>
    </w:pPr>
    <w:rPr>
      <w:rFonts w:ascii="宋体" w:hAnsi="Times New Roman"/>
      <w:kern w:val="0"/>
      <w:sz w:val="24"/>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tabs>
        <w:tab w:val="right" w:leader="dot" w:pos="8296"/>
      </w:tabs>
      <w:autoSpaceDE w:val="0"/>
      <w:autoSpaceDN w:val="0"/>
      <w:adjustRightInd w:val="0"/>
      <w:spacing w:line="400" w:lineRule="exact"/>
      <w:contextualSpacing/>
    </w:pPr>
    <w:rPr>
      <w:rFonts w:ascii="黑体" w:hAnsi="宋体" w:eastAsia="黑体" w:cs="宋体"/>
      <w:kern w:val="0"/>
      <w:sz w:val="28"/>
      <w:szCs w:val="28"/>
    </w:rPr>
  </w:style>
  <w:style w:type="paragraph" w:styleId="11">
    <w:name w:val="toc 2"/>
    <w:basedOn w:val="1"/>
    <w:next w:val="1"/>
    <w:qFormat/>
    <w:uiPriority w:val="39"/>
    <w:pPr>
      <w:tabs>
        <w:tab w:val="right" w:leader="dot" w:pos="8296"/>
      </w:tabs>
      <w:autoSpaceDE w:val="0"/>
      <w:autoSpaceDN w:val="0"/>
      <w:adjustRightInd w:val="0"/>
      <w:spacing w:line="400" w:lineRule="exact"/>
      <w:ind w:left="200" w:leftChars="200"/>
      <w:contextualSpacing/>
    </w:pPr>
    <w:rPr>
      <w:rFonts w:ascii="黑体" w:hAnsi="宋体" w:eastAsia="黑体" w:cs="宋体"/>
      <w:kern w:val="0"/>
      <w:sz w:val="24"/>
      <w:szCs w:val="24"/>
    </w:rPr>
  </w:style>
  <w:style w:type="paragraph" w:customStyle="1" w:styleId="14">
    <w:name w:val="Body Text 21"/>
    <w:basedOn w:val="1"/>
    <w:qFormat/>
    <w:uiPriority w:val="99"/>
    <w:pPr>
      <w:spacing w:after="120" w:line="480" w:lineRule="auto"/>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1943</Words>
  <Characters>2023</Characters>
  <Lines>0</Lines>
  <Paragraphs>0</Paragraphs>
  <TotalTime>10</TotalTime>
  <ScaleCrop>false</ScaleCrop>
  <LinksUpToDate>false</LinksUpToDate>
  <CharactersWithSpaces>2157</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2023-01-31T08:29:00Z</dcterms:created>
  <dc:creator>ASUS</dc:creator>
  <cp:lastModifiedBy>超</cp:lastModifiedBy>
  <cp:lastPrinted>2024-08-21T08:33:00Z</cp:lastPrinted>
  <dcterms:modified xsi:type="dcterms:W3CDTF">2025-06-03T06:28:25Z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DEE3AA8380D6474A9DFCBC8DEEB5FB7B_13</vt:lpwstr>
  </property>
  <property fmtid="{D5CDD505-2E9C-101B-9397-08002B2CF9AE}" pid="4" name="KSOTemplateDocerSaveRecord">
    <vt:lpwstr>eyJoZGlkIjoiNjZmMzk2NjJmOTYxM2NhMzU4ODQwMDFhMTFjNTRhMDMifQ==</vt:lpwstr>
  </property>
</Properties>
</file>