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15113D">
      <w:pPr>
        <w:pStyle w:val="3"/>
        <w:jc w:val="center"/>
        <w:rPr>
          <w:rFonts w:hint="eastAsia"/>
          <w:i w:val="0"/>
          <w:strike w:val="0"/>
          <w:spacing w:val="0"/>
          <w:sz w:val="44"/>
          <w:u w:val="none"/>
          <w:lang w:eastAsia="zh"/>
          <w:woUserID w:val="1"/>
        </w:rPr>
      </w:pPr>
      <w:r>
        <w:rPr>
          <w:i w:val="0"/>
          <w:strike w:val="0"/>
          <w:spacing w:val="0"/>
          <w:sz w:val="44"/>
          <w:u w:val="none"/>
        </w:rPr>
        <w:t>大成包装</w:t>
      </w:r>
      <w:r>
        <w:rPr>
          <w:rFonts w:hint="eastAsia"/>
          <w:i w:val="0"/>
          <w:strike w:val="0"/>
          <w:spacing w:val="0"/>
          <w:sz w:val="44"/>
          <w:u w:val="none"/>
          <w:lang w:eastAsia="zh"/>
          <w:woUserID w:val="1"/>
        </w:rPr>
        <w:t>项目在电力体制改革中在电变动力体制目前，电力体制改革是当前“双碳”工作的核心，也是中国能源安全和韧性的基本要求。电力体制改革的总体方向是市场化配置资源，逐渐打破当前行政影响下的电力价格形成机制。大成包装项目正处于电力体制改革的快速推进阶段，分析电力体制改革对项目收益的影响是一个战略性的任务，现将相关情况汇报如下</w:t>
      </w:r>
      <w:commentRangeStart w:id="0"/>
      <w:r>
        <w:rPr>
          <w:rFonts w:hint="eastAsia"/>
          <w:i w:val="0"/>
          <w:strike w:val="0"/>
          <w:spacing w:val="0"/>
          <w:sz w:val="44"/>
          <w:u w:val="none"/>
          <w:lang w:eastAsia="zh"/>
          <w:woUserID w:val="1"/>
        </w:rPr>
        <w:t>：</w:t>
      </w:r>
      <w:commentRangeEnd w:id="0"/>
      <w:r>
        <w:rPr>
          <w:woUserID w:val="1"/>
        </w:rPr>
        <w:commentReference w:id="0"/>
      </w:r>
    </w:p>
    <w:p w14:paraId="0663C31A">
      <w:pPr>
        <w:spacing w:beforeLines="50" w:afterLines="50" w:line="360" w:lineRule="auto"/>
        <w:ind w:firstLineChars="200"/>
        <w:rPr>
          <w:b/>
          <w:sz w:val="28"/>
          <w:woUserID w:val="1"/>
        </w:rPr>
      </w:pPr>
      <w:r>
        <w:rPr>
          <w:rFonts w:hint="eastAsia"/>
          <w:b/>
          <w:sz w:val="28"/>
          <w:woUserID w:val="1"/>
        </w:rPr>
        <w:t>一、</w:t>
      </w:r>
      <w:r>
        <w:rPr>
          <w:rFonts w:hint="eastAsia"/>
          <w:b/>
          <w:sz w:val="28"/>
          <w:lang w:eastAsia="zh"/>
          <w:woUserID w:val="1"/>
        </w:rPr>
        <w:t>全国电力市场改革的进程与</w:t>
      </w:r>
      <w:r>
        <w:rPr>
          <w:rFonts w:hint="eastAsia"/>
          <w:b/>
          <w:sz w:val="28"/>
          <w:woUserID w:val="1"/>
        </w:rPr>
        <w:t>河南省电力市场化改革进度</w:t>
      </w:r>
    </w:p>
    <w:p w14:paraId="5BC8C6FA">
      <w:pPr>
        <w:snapToGrid/>
        <w:spacing w:beforeLines="50" w:afterLines="50" w:line="360" w:lineRule="auto"/>
        <w:ind w:firstLineChars="200"/>
        <w:rPr>
          <w:rFonts w:hint="eastAsia"/>
          <w:i w:val="0"/>
          <w:strike w:val="0"/>
          <w:spacing w:val="0"/>
          <w:sz w:val="44"/>
          <w:u w:val="none"/>
          <w:lang w:eastAsia="zh"/>
          <w:woUserID w:val="1"/>
        </w:rPr>
      </w:pPr>
      <w:r>
        <w:rPr>
          <w:rFonts w:hint="eastAsia"/>
          <w:sz w:val="28"/>
          <w:woUserID w:val="1"/>
        </w:rPr>
        <w:t>目前，全国仅有</w:t>
      </w:r>
      <w:r>
        <w:rPr>
          <w:i w:val="0"/>
          <w:strike w:val="0"/>
          <w:spacing w:val="0"/>
          <w:sz w:val="28"/>
          <w:u w:val="none"/>
          <w:woUserID w:val="1"/>
        </w:rPr>
        <w:t>山西（全国首个正式运行省份）</w:t>
      </w:r>
      <w:r>
        <w:rPr>
          <w:rFonts w:hint="eastAsia"/>
          <w:i w:val="0"/>
          <w:strike w:val="0"/>
          <w:spacing w:val="0"/>
          <w:sz w:val="28"/>
          <w:u w:val="none"/>
          <w:woUserID w:val="1"/>
        </w:rPr>
        <w:t>、</w:t>
      </w:r>
      <w:r>
        <w:rPr>
          <w:i w:val="0"/>
          <w:strike w:val="0"/>
          <w:spacing w:val="0"/>
          <w:sz w:val="28"/>
          <w:u w:val="none"/>
          <w:woUserID w:val="1"/>
        </w:rPr>
        <w:t>广东（南方区域核心市场）</w:t>
      </w:r>
      <w:r>
        <w:rPr>
          <w:rFonts w:hint="eastAsia"/>
          <w:i w:val="0"/>
          <w:strike w:val="0"/>
          <w:spacing w:val="0"/>
          <w:sz w:val="28"/>
          <w:u w:val="none"/>
          <w:woUserID w:val="1"/>
        </w:rPr>
        <w:t>、</w:t>
      </w:r>
      <w:r>
        <w:rPr>
          <w:i w:val="0"/>
          <w:strike w:val="0"/>
          <w:spacing w:val="0"/>
          <w:sz w:val="28"/>
          <w:u w:val="none"/>
          <w:woUserID w:val="1"/>
        </w:rPr>
        <w:t>山东（高比例新能源市场代表）</w:t>
      </w:r>
      <w:r>
        <w:rPr>
          <w:rFonts w:hint="eastAsia"/>
          <w:i w:val="0"/>
          <w:strike w:val="0"/>
          <w:spacing w:val="0"/>
          <w:sz w:val="28"/>
          <w:u w:val="none"/>
          <w:woUserID w:val="1"/>
        </w:rPr>
        <w:t>、</w:t>
      </w:r>
      <w:r>
        <w:rPr>
          <w:i w:val="0"/>
          <w:strike w:val="0"/>
          <w:spacing w:val="0"/>
          <w:sz w:val="28"/>
          <w:u w:val="none"/>
          <w:woUserID w:val="1"/>
        </w:rPr>
        <w:t>甘肃（西北新能源消纳关键节点</w:t>
      </w:r>
      <w:r>
        <w:rPr>
          <w:rFonts w:hint="eastAsia"/>
          <w:i w:val="0"/>
          <w:strike w:val="0"/>
          <w:spacing w:val="0"/>
          <w:sz w:val="28"/>
          <w:u w:val="none"/>
          <w:woUserID w:val="1"/>
        </w:rPr>
        <w:t>、</w:t>
      </w:r>
      <w:r>
        <w:rPr>
          <w:i w:val="0"/>
          <w:strike w:val="0"/>
          <w:spacing w:val="0"/>
          <w:sz w:val="28"/>
          <w:u w:val="none"/>
          <w:woUserID w:val="1"/>
        </w:rPr>
        <w:t>蒙西（内蒙古西部，跨省交易枢纽）</w:t>
      </w:r>
      <w:r>
        <w:rPr>
          <w:rFonts w:hint="eastAsia"/>
          <w:i w:val="0"/>
          <w:strike w:val="0"/>
          <w:spacing w:val="0"/>
          <w:sz w:val="28"/>
          <w:u w:val="none"/>
          <w:woUserID w:val="1"/>
        </w:rPr>
        <w:t>、</w:t>
      </w:r>
      <w:r>
        <w:rPr>
          <w:i w:val="0"/>
          <w:strike w:val="0"/>
          <w:spacing w:val="0"/>
          <w:sz w:val="28"/>
          <w:u w:val="none"/>
          <w:woUserID w:val="1"/>
        </w:rPr>
        <w:t>湖北（华中区域首个正式运行省份）</w:t>
      </w:r>
      <w:r>
        <w:rPr>
          <w:rFonts w:hint="eastAsia"/>
          <w:i w:val="0"/>
          <w:strike w:val="0"/>
          <w:spacing w:val="0"/>
          <w:sz w:val="28"/>
          <w:u w:val="none"/>
          <w:woUserID w:val="1"/>
        </w:rPr>
        <w:t>、</w:t>
      </w:r>
      <w:r>
        <w:rPr>
          <w:i w:val="0"/>
          <w:strike w:val="0"/>
          <w:spacing w:val="0"/>
          <w:sz w:val="28"/>
          <w:u w:val="none"/>
          <w:woUserID w:val="1"/>
        </w:rPr>
        <w:t>浙江（长三角现货市场标杆）</w:t>
      </w:r>
      <w:r>
        <w:rPr>
          <w:rFonts w:hint="eastAsia"/>
          <w:i w:val="0"/>
          <w:strike w:val="0"/>
          <w:spacing w:val="0"/>
          <w:sz w:val="28"/>
          <w:u w:val="none"/>
          <w:woUserID w:val="1"/>
        </w:rPr>
        <w:t>七个省分和地区完成电力现货市场连续运行，运行质量在逐步提高。</w:t>
      </w:r>
    </w:p>
    <w:p w14:paraId="554D15A2">
      <w:pPr>
        <w:spacing w:beforeLines="50" w:afterLines="50" w:line="360" w:lineRule="auto"/>
        <w:ind w:firstLineChars="200"/>
        <w:rPr>
          <w:b/>
          <w:sz w:val="28"/>
          <w:woUserID w:val="1"/>
        </w:rPr>
      </w:pPr>
      <w:r>
        <w:rPr>
          <w:rFonts w:hint="eastAsia"/>
          <w:i w:val="0"/>
          <w:strike w:val="0"/>
          <w:spacing w:val="0"/>
          <w:sz w:val="44"/>
          <w:u w:val="none"/>
          <w:lang w:eastAsia="zh"/>
          <w:woUserID w:val="1"/>
        </w:rPr>
        <w:t>2025年底</w:t>
      </w:r>
      <w:r>
        <w:rPr>
          <w:rFonts w:hint="eastAsia"/>
          <w:b/>
          <w:sz w:val="28"/>
          <w:lang w:eastAsia="zh"/>
          <w:woUserID w:val="1"/>
        </w:rPr>
        <w:t>的进程与</w:t>
      </w:r>
      <w:r>
        <w:rPr>
          <w:rFonts w:hint="eastAsia"/>
          <w:b/>
          <w:sz w:val="28"/>
          <w:woUserID w:val="1"/>
        </w:rPr>
        <w:t>河南省电力市场化改革进度</w:t>
      </w:r>
    </w:p>
    <w:p w14:paraId="37609BC3">
      <w:pPr>
        <w:snapToGrid/>
        <w:spacing w:beforeLines="50" w:afterLines="50" w:line="360" w:lineRule="auto"/>
        <w:ind w:firstLineChars="200"/>
        <w:rPr>
          <w:rFonts w:hint="eastAsia" w:eastAsia="minorEastAsia"/>
          <w:i w:val="0"/>
          <w:strike w:val="0"/>
          <w:spacing w:val="0"/>
          <w:sz w:val="28"/>
          <w:u w:val="none"/>
          <w:lang w:eastAsia="zh"/>
          <w:woUserID w:val="1"/>
        </w:rPr>
      </w:pPr>
      <w:r>
        <w:rPr>
          <w:rFonts w:hint="eastAsia"/>
          <w:sz w:val="28"/>
          <w:woUserID w:val="1"/>
        </w:rPr>
        <w:t>目前，全国仅有</w:t>
      </w:r>
      <w:r>
        <w:rPr>
          <w:i w:val="0"/>
          <w:strike w:val="0"/>
          <w:spacing w:val="0"/>
          <w:sz w:val="28"/>
          <w:u w:val="none"/>
          <w:woUserID w:val="1"/>
        </w:rPr>
        <w:t>山西（全国首个正式运行</w:t>
      </w:r>
      <w:r>
        <w:rPr>
          <w:rFonts w:hint="eastAsia"/>
          <w:i w:val="0"/>
          <w:strike w:val="0"/>
          <w:spacing w:val="0"/>
          <w:sz w:val="28"/>
          <w:u w:val="none"/>
          <w:lang w:eastAsia="zh"/>
          <w:woUserID w:val="1"/>
        </w:rPr>
        <w:t>三、当前电力体制改革对大成项目的影响</w:t>
      </w:r>
    </w:p>
    <w:p w14:paraId="4762A2A1">
      <w:pPr>
        <w:snapToGrid/>
        <w:spacing w:beforeLines="50" w:afterLines="50" w:line="360" w:lineRule="auto"/>
        <w:ind w:firstLineChars="200"/>
        <w:rPr>
          <w:rFonts w:hint="eastAsia"/>
          <w:b w:val="0"/>
          <w:bCs w:val="0"/>
          <w:i w:val="0"/>
          <w:strike w:val="0"/>
          <w:spacing w:val="0"/>
          <w:sz w:val="28"/>
          <w:u w:val="none"/>
          <w:lang w:eastAsia="zh"/>
          <w:woUserID w:val="1"/>
        </w:rPr>
      </w:pPr>
      <w:r>
        <w:rPr>
          <w:rFonts w:hint="eastAsia"/>
          <w:b w:val="0"/>
          <w:bCs w:val="0"/>
          <w:i w:val="0"/>
          <w:strike w:val="0"/>
          <w:spacing w:val="0"/>
          <w:sz w:val="28"/>
          <w:u w:val="none"/>
          <w:lang w:eastAsia="zh"/>
          <w:woUserID w:val="1"/>
        </w:rPr>
        <w:t>根据山东（与河南省情况相似）的实际运行情况和河南省连续试运行的结果，当前已经初步具备分析改革后大成项目收益变动情况的条件，现将相关情况分析如下：</w:t>
      </w:r>
    </w:p>
    <w:p w14:paraId="213A5F84">
      <w:pPr>
        <w:snapToGrid/>
        <w:spacing w:beforeLines="50" w:afterLines="50" w:line="360" w:lineRule="auto"/>
        <w:ind w:firstLineChars="200"/>
        <w:rPr>
          <w:rFonts w:hint="eastAsia" w:eastAsia="minorEastAsia"/>
          <w:i w:val="0"/>
          <w:strike w:val="0"/>
          <w:spacing w:val="0"/>
          <w:sz w:val="28"/>
          <w:u w:val="none"/>
          <w:lang w:eastAsia="zh"/>
          <w:woUserID w:val="1"/>
        </w:rPr>
      </w:pPr>
      <w:r>
        <w:rPr>
          <w:rFonts w:hint="eastAsia"/>
          <w:i w:val="0"/>
          <w:strike w:val="0"/>
          <w:spacing w:val="0"/>
          <w:sz w:val="28"/>
          <w:u w:val="none"/>
          <w:lang w:eastAsia="zh"/>
          <w:woUserID w:val="1"/>
        </w:rPr>
        <w:t>（一）储能是项目成立的基本条件，且储能要面向电网提供辅助服务</w:t>
      </w:r>
    </w:p>
    <w:p w14:paraId="2326901D">
      <w:pPr>
        <w:snapToGrid/>
        <w:spacing w:beforeLines="50" w:afterLines="50" w:line="360" w:lineRule="auto"/>
        <w:ind w:firstLineChars="200"/>
        <w:rPr>
          <w:i w:val="0"/>
          <w:strike w:val="0"/>
          <w:spacing w:val="0"/>
          <w:sz w:val="28"/>
          <w:u w:val="none"/>
          <w:woUserID w:val="1"/>
        </w:rPr>
      </w:pPr>
    </w:p>
    <w:p w14:paraId="6A64C387">
      <w:pPr>
        <w:snapToGrid/>
        <w:spacing w:beforeLines="50" w:afterLines="50" w:line="360" w:lineRule="auto"/>
        <w:ind w:firstLineChars="200"/>
        <w:rPr>
          <w:rFonts w:hint="eastAsia" w:eastAsia="minorEastAsia"/>
          <w:i w:val="0"/>
          <w:strike w:val="0"/>
          <w:spacing w:val="0"/>
          <w:sz w:val="28"/>
          <w:u w:val="none"/>
          <w:lang w:eastAsia="zh"/>
          <w:woUserID w:val="1"/>
        </w:rPr>
      </w:pPr>
      <w:r>
        <w:rPr>
          <w:rFonts w:hint="eastAsia"/>
          <w:i w:val="0"/>
          <w:strike w:val="0"/>
          <w:spacing w:val="0"/>
          <w:sz w:val="28"/>
          <w:u w:val="none"/>
          <w:lang w:eastAsia="zh"/>
          <w:woUserID w:val="1"/>
        </w:rPr>
        <w:t>（</w:t>
      </w:r>
      <w:r>
        <w:rPr>
          <w:rFonts w:hint="eastAsia"/>
          <w:b/>
          <w:sz w:val="28"/>
          <w:lang w:eastAsia="zh"/>
          <w:woUserID w:val="1"/>
        </w:rPr>
        <w:t>二</w:t>
      </w:r>
      <w:r>
        <w:rPr>
          <w:rFonts w:hint="eastAsia"/>
          <w:i w:val="0"/>
          <w:strike w:val="0"/>
          <w:spacing w:val="0"/>
          <w:sz w:val="28"/>
          <w:u w:val="none"/>
          <w:lang w:eastAsia="zh"/>
          <w:woUserID w:val="1"/>
        </w:rPr>
        <w:t>）</w:t>
      </w:r>
    </w:p>
    <w:p w14:paraId="0EC5FFCF">
      <w:pPr>
        <w:snapToGrid/>
        <w:spacing w:beforeLines="50" w:afterLines="50" w:line="360" w:lineRule="auto"/>
        <w:ind w:firstLineChars="200"/>
        <w:rPr>
          <w:i w:val="0"/>
          <w:strike w:val="0"/>
          <w:spacing w:val="0"/>
          <w:sz w:val="28"/>
          <w:u w:val="none"/>
          <w:woUserID w:val="1"/>
        </w:rPr>
      </w:pPr>
    </w:p>
    <w:p w14:paraId="198E3D51">
      <w:pPr>
        <w:snapToGrid/>
        <w:spacing w:beforeLines="50" w:afterLines="50" w:line="360" w:lineRule="auto"/>
        <w:ind w:firstLineChars="200"/>
        <w:rPr>
          <w:rFonts w:hint="eastAsia"/>
          <w:i w:val="0"/>
          <w:strike w:val="0"/>
          <w:spacing w:val="0"/>
          <w:sz w:val="44"/>
          <w:u w:val="none"/>
          <w:lang w:eastAsia="zh"/>
          <w:woUserID w:val="1"/>
        </w:rPr>
      </w:pPr>
      <w:r>
        <w:rPr>
          <w:i w:val="0"/>
          <w:strike w:val="0"/>
          <w:spacing w:val="0"/>
          <w:sz w:val="28"/>
          <w:u w:val="none"/>
          <w:woUserID w:val="1"/>
        </w:rPr>
        <w:t>高比例新能源市场代表）</w:t>
      </w:r>
      <w:r>
        <w:rPr>
          <w:rFonts w:hint="eastAsia"/>
          <w:i w:val="0"/>
          <w:strike w:val="0"/>
          <w:spacing w:val="0"/>
          <w:sz w:val="28"/>
          <w:u w:val="none"/>
          <w:woUserID w:val="1"/>
        </w:rPr>
        <w:t>、</w:t>
      </w:r>
      <w:r>
        <w:rPr>
          <w:i w:val="0"/>
          <w:strike w:val="0"/>
          <w:spacing w:val="0"/>
          <w:sz w:val="28"/>
          <w:u w:val="none"/>
          <w:woUserID w:val="1"/>
        </w:rPr>
        <w:t>甘肃（西北新能源消纳关键节点</w:t>
      </w:r>
      <w:r>
        <w:rPr>
          <w:rFonts w:hint="eastAsia"/>
          <w:i w:val="0"/>
          <w:strike w:val="0"/>
          <w:spacing w:val="0"/>
          <w:sz w:val="28"/>
          <w:u w:val="none"/>
          <w:woUserID w:val="1"/>
        </w:rPr>
        <w:t>、</w:t>
      </w:r>
      <w:r>
        <w:rPr>
          <w:i w:val="0"/>
          <w:strike w:val="0"/>
          <w:spacing w:val="0"/>
          <w:sz w:val="28"/>
          <w:u w:val="none"/>
          <w:woUserID w:val="1"/>
        </w:rPr>
        <w:t>蒙西（内蒙古西部，跨省交易枢纽）</w:t>
      </w:r>
      <w:r>
        <w:rPr>
          <w:rFonts w:hint="eastAsia"/>
          <w:i w:val="0"/>
          <w:strike w:val="0"/>
          <w:spacing w:val="0"/>
          <w:sz w:val="28"/>
          <w:u w:val="none"/>
          <w:woUserID w:val="1"/>
        </w:rPr>
        <w:t>、</w:t>
      </w:r>
      <w:r>
        <w:rPr>
          <w:i w:val="0"/>
          <w:strike w:val="0"/>
          <w:spacing w:val="0"/>
          <w:sz w:val="28"/>
          <w:u w:val="none"/>
          <w:woUserID w:val="1"/>
        </w:rPr>
        <w:t>湖北（华中区域首个正式运行省份）</w:t>
      </w:r>
      <w:r>
        <w:rPr>
          <w:rFonts w:hint="eastAsia"/>
          <w:i w:val="0"/>
          <w:strike w:val="0"/>
          <w:spacing w:val="0"/>
          <w:sz w:val="28"/>
          <w:u w:val="none"/>
          <w:woUserID w:val="1"/>
        </w:rPr>
        <w:t>、</w:t>
      </w:r>
      <w:r>
        <w:rPr>
          <w:i w:val="0"/>
          <w:strike w:val="0"/>
          <w:spacing w:val="0"/>
          <w:sz w:val="28"/>
          <w:u w:val="none"/>
          <w:woUserID w:val="1"/>
        </w:rPr>
        <w:t>浙江（长三角现货市场标杆）</w:t>
      </w:r>
      <w:r>
        <w:rPr>
          <w:rFonts w:hint="eastAsia"/>
          <w:i w:val="0"/>
          <w:strike w:val="0"/>
          <w:spacing w:val="0"/>
          <w:sz w:val="28"/>
          <w:u w:val="none"/>
          <w:woUserID w:val="1"/>
        </w:rPr>
        <w:t>七个省分和地区完成电力现货市场连续运行，运行质量在逐步提高。</w:t>
      </w:r>
    </w:p>
    <w:p w14:paraId="02822FCA">
      <w:pPr>
        <w:spacing w:beforeLines="50" w:afterLines="50" w:line="360" w:lineRule="auto"/>
        <w:ind w:firstLineChars="200"/>
        <w:rPr>
          <w:b/>
          <w:sz w:val="28"/>
          <w:woUserID w:val="1"/>
        </w:rPr>
      </w:pPr>
      <w:r>
        <w:rPr>
          <w:rFonts w:hint="eastAsia"/>
          <w:i w:val="0"/>
          <w:strike w:val="0"/>
          <w:spacing w:val="0"/>
          <w:sz w:val="44"/>
          <w:u w:val="none"/>
          <w:lang w:eastAsia="zh"/>
          <w:woUserID w:val="1"/>
        </w:rPr>
        <w:t>2025年底</w:t>
      </w:r>
      <w:r>
        <w:rPr>
          <w:rFonts w:hint="eastAsia"/>
          <w:b/>
          <w:sz w:val="28"/>
          <w:lang w:eastAsia="zh"/>
          <w:woUserID w:val="1"/>
        </w:rPr>
        <w:t>的进程与</w:t>
      </w:r>
      <w:r>
        <w:rPr>
          <w:rFonts w:hint="eastAsia"/>
          <w:b/>
          <w:sz w:val="28"/>
          <w:woUserID w:val="1"/>
        </w:rPr>
        <w:t>河南省电力市场化改革进度</w:t>
      </w:r>
    </w:p>
    <w:p w14:paraId="3416F5FC">
      <w:pPr>
        <w:snapToGrid/>
        <w:spacing w:beforeLines="50" w:afterLines="50" w:line="360" w:lineRule="auto"/>
        <w:ind w:firstLineChars="200"/>
        <w:rPr>
          <w:rFonts w:hint="eastAsia" w:eastAsia="minorEastAsia"/>
          <w:i w:val="0"/>
          <w:strike w:val="0"/>
          <w:spacing w:val="0"/>
          <w:sz w:val="28"/>
          <w:u w:val="none"/>
          <w:lang w:eastAsia="zh"/>
          <w:woUserID w:val="1"/>
        </w:rPr>
      </w:pPr>
      <w:r>
        <w:rPr>
          <w:rFonts w:hint="eastAsia"/>
          <w:sz w:val="28"/>
          <w:woUserID w:val="1"/>
        </w:rPr>
        <w:t>目前，全国仅有</w:t>
      </w:r>
      <w:r>
        <w:rPr>
          <w:i w:val="0"/>
          <w:strike w:val="0"/>
          <w:spacing w:val="0"/>
          <w:sz w:val="28"/>
          <w:u w:val="none"/>
          <w:woUserID w:val="1"/>
        </w:rPr>
        <w:t>山西（全国首个正式运行</w:t>
      </w:r>
      <w:r>
        <w:rPr>
          <w:rFonts w:hint="eastAsia"/>
          <w:i w:val="0"/>
          <w:strike w:val="0"/>
          <w:spacing w:val="0"/>
          <w:sz w:val="28"/>
          <w:u w:val="none"/>
          <w:lang w:eastAsia="zh"/>
          <w:woUserID w:val="1"/>
        </w:rPr>
        <w:t>三、当前电力体制改革对大成项目的影响</w:t>
      </w:r>
    </w:p>
    <w:p w14:paraId="515C1EE8">
      <w:pPr>
        <w:snapToGrid/>
        <w:spacing w:beforeLines="50" w:afterLines="50" w:line="360" w:lineRule="auto"/>
        <w:ind w:firstLineChars="200"/>
        <w:rPr>
          <w:rFonts w:hint="eastAsia"/>
          <w:b w:val="0"/>
          <w:bCs w:val="0"/>
          <w:i w:val="0"/>
          <w:strike w:val="0"/>
          <w:spacing w:val="0"/>
          <w:sz w:val="28"/>
          <w:u w:val="none"/>
          <w:lang w:eastAsia="zh"/>
          <w:woUserID w:val="1"/>
        </w:rPr>
      </w:pPr>
      <w:r>
        <w:rPr>
          <w:rFonts w:hint="eastAsia"/>
          <w:b w:val="0"/>
          <w:bCs w:val="0"/>
          <w:i w:val="0"/>
          <w:strike w:val="0"/>
          <w:spacing w:val="0"/>
          <w:sz w:val="28"/>
          <w:u w:val="none"/>
          <w:lang w:eastAsia="zh"/>
          <w:woUserID w:val="1"/>
        </w:rPr>
        <w:t>根据山东（与河南省情况相似）的实际运行情况和河南省连续试运行的结果，当前已经初步具备分析改革后大成项目收益变动情况的条件，现将相关情况分析如下：</w:t>
      </w:r>
    </w:p>
    <w:p w14:paraId="58FC7207">
      <w:pPr>
        <w:snapToGrid/>
        <w:spacing w:beforeLines="50" w:afterLines="50" w:line="360" w:lineRule="auto"/>
        <w:ind w:firstLineChars="200"/>
        <w:rPr>
          <w:rFonts w:hint="eastAsia" w:eastAsia="minorEastAsia"/>
          <w:i w:val="0"/>
          <w:strike w:val="0"/>
          <w:spacing w:val="0"/>
          <w:sz w:val="28"/>
          <w:u w:val="none"/>
          <w:lang w:eastAsia="zh"/>
          <w:woUserID w:val="1"/>
        </w:rPr>
      </w:pPr>
      <w:r>
        <w:rPr>
          <w:rFonts w:hint="eastAsia"/>
          <w:i w:val="0"/>
          <w:strike w:val="0"/>
          <w:spacing w:val="0"/>
          <w:sz w:val="28"/>
          <w:u w:val="none"/>
          <w:lang w:eastAsia="zh"/>
          <w:woUserID w:val="1"/>
        </w:rPr>
        <w:t>（一）储能是项目成立的基本条件，且储能要面向电网提供辅助服务</w:t>
      </w:r>
    </w:p>
    <w:p w14:paraId="0F89BD14">
      <w:pPr>
        <w:snapToGrid/>
        <w:spacing w:beforeLines="50" w:afterLines="50" w:line="360" w:lineRule="auto"/>
        <w:ind w:firstLineChars="200"/>
        <w:rPr>
          <w:i w:val="0"/>
          <w:strike w:val="0"/>
          <w:spacing w:val="0"/>
          <w:sz w:val="28"/>
          <w:u w:val="none"/>
          <w:woUserID w:val="1"/>
        </w:rPr>
      </w:pPr>
    </w:p>
    <w:p w14:paraId="06B62D57">
      <w:pPr>
        <w:snapToGrid/>
        <w:spacing w:beforeLines="50" w:afterLines="50" w:line="360" w:lineRule="auto"/>
        <w:ind w:firstLineChars="200"/>
        <w:rPr>
          <w:rFonts w:hint="eastAsia" w:eastAsia="minorEastAsia"/>
          <w:i w:val="0"/>
          <w:strike w:val="0"/>
          <w:spacing w:val="0"/>
          <w:sz w:val="28"/>
          <w:u w:val="none"/>
          <w:lang w:eastAsia="zh"/>
          <w:woUserID w:val="1"/>
        </w:rPr>
      </w:pPr>
      <w:r>
        <w:rPr>
          <w:rFonts w:hint="eastAsia"/>
          <w:i w:val="0"/>
          <w:strike w:val="0"/>
          <w:spacing w:val="0"/>
          <w:sz w:val="28"/>
          <w:u w:val="none"/>
          <w:lang w:eastAsia="zh"/>
          <w:woUserID w:val="1"/>
        </w:rPr>
        <w:t>（</w:t>
      </w:r>
      <w:r>
        <w:rPr>
          <w:rFonts w:hint="eastAsia"/>
          <w:b/>
          <w:sz w:val="28"/>
          <w:lang w:eastAsia="zh"/>
          <w:woUserID w:val="1"/>
        </w:rPr>
        <w:t>二</w:t>
      </w:r>
      <w:r>
        <w:rPr>
          <w:rFonts w:hint="eastAsia"/>
          <w:i w:val="0"/>
          <w:strike w:val="0"/>
          <w:spacing w:val="0"/>
          <w:sz w:val="28"/>
          <w:u w:val="none"/>
          <w:lang w:eastAsia="zh"/>
          <w:woUserID w:val="1"/>
        </w:rPr>
        <w:t>）</w:t>
      </w:r>
    </w:p>
    <w:p w14:paraId="439CB19C">
      <w:pPr>
        <w:snapToGrid/>
        <w:spacing w:beforeLines="50" w:afterLines="50" w:line="360" w:lineRule="auto"/>
        <w:ind w:firstLineChars="200"/>
        <w:rPr>
          <w:i w:val="0"/>
          <w:strike w:val="0"/>
          <w:spacing w:val="0"/>
          <w:sz w:val="28"/>
          <w:u w:val="none"/>
          <w:woUserID w:val="1"/>
        </w:rPr>
      </w:pPr>
    </w:p>
    <w:p w14:paraId="7D9F9DD7">
      <w:pPr>
        <w:snapToGrid/>
        <w:spacing w:beforeLines="50" w:afterLines="50" w:line="360" w:lineRule="auto"/>
        <w:ind w:firstLineChars="200"/>
        <w:rPr>
          <w:rFonts w:hint="eastAsia"/>
          <w:i w:val="0"/>
          <w:strike w:val="0"/>
          <w:spacing w:val="0"/>
          <w:sz w:val="44"/>
          <w:u w:val="none"/>
          <w:lang w:eastAsia="zh"/>
          <w:woUserID w:val="1"/>
        </w:rPr>
      </w:pPr>
      <w:r>
        <w:rPr>
          <w:i w:val="0"/>
          <w:strike w:val="0"/>
          <w:spacing w:val="0"/>
          <w:sz w:val="28"/>
          <w:u w:val="none"/>
          <w:woUserID w:val="1"/>
        </w:rPr>
        <w:t>高比例新能源市场代表）</w:t>
      </w:r>
      <w:r>
        <w:rPr>
          <w:rFonts w:hint="eastAsia"/>
          <w:i w:val="0"/>
          <w:strike w:val="0"/>
          <w:spacing w:val="0"/>
          <w:sz w:val="28"/>
          <w:u w:val="none"/>
          <w:woUserID w:val="1"/>
        </w:rPr>
        <w:t>、</w:t>
      </w:r>
      <w:r>
        <w:rPr>
          <w:i w:val="0"/>
          <w:strike w:val="0"/>
          <w:spacing w:val="0"/>
          <w:sz w:val="28"/>
          <w:u w:val="none"/>
          <w:woUserID w:val="1"/>
        </w:rPr>
        <w:t>甘肃（西北新能源消纳关键节点</w:t>
      </w:r>
      <w:r>
        <w:rPr>
          <w:rFonts w:hint="eastAsia"/>
          <w:i w:val="0"/>
          <w:strike w:val="0"/>
          <w:spacing w:val="0"/>
          <w:sz w:val="28"/>
          <w:u w:val="none"/>
          <w:woUserID w:val="1"/>
        </w:rPr>
        <w:t>、</w:t>
      </w:r>
      <w:r>
        <w:rPr>
          <w:i w:val="0"/>
          <w:strike w:val="0"/>
          <w:spacing w:val="0"/>
          <w:sz w:val="28"/>
          <w:u w:val="none"/>
          <w:woUserID w:val="1"/>
        </w:rPr>
        <w:t>蒙西（内蒙古西部，跨省交易枢纽）</w:t>
      </w:r>
      <w:r>
        <w:rPr>
          <w:rFonts w:hint="eastAsia"/>
          <w:i w:val="0"/>
          <w:strike w:val="0"/>
          <w:spacing w:val="0"/>
          <w:sz w:val="28"/>
          <w:u w:val="none"/>
          <w:woUserID w:val="1"/>
        </w:rPr>
        <w:t>、</w:t>
      </w:r>
      <w:r>
        <w:rPr>
          <w:i w:val="0"/>
          <w:strike w:val="0"/>
          <w:spacing w:val="0"/>
          <w:sz w:val="28"/>
          <w:u w:val="none"/>
          <w:woUserID w:val="1"/>
        </w:rPr>
        <w:t>湖北（华中区域首个正式运行省份）</w:t>
      </w:r>
      <w:r>
        <w:rPr>
          <w:rFonts w:hint="eastAsia"/>
          <w:i w:val="0"/>
          <w:strike w:val="0"/>
          <w:spacing w:val="0"/>
          <w:sz w:val="28"/>
          <w:u w:val="none"/>
          <w:woUserID w:val="1"/>
        </w:rPr>
        <w:t>、</w:t>
      </w:r>
      <w:r>
        <w:rPr>
          <w:i w:val="0"/>
          <w:strike w:val="0"/>
          <w:spacing w:val="0"/>
          <w:sz w:val="28"/>
          <w:u w:val="none"/>
          <w:woUserID w:val="1"/>
        </w:rPr>
        <w:t>浙江（长三角现货市场标杆）</w:t>
      </w:r>
      <w:r>
        <w:rPr>
          <w:rFonts w:hint="eastAsia"/>
          <w:i w:val="0"/>
          <w:strike w:val="0"/>
          <w:spacing w:val="0"/>
          <w:sz w:val="28"/>
          <w:u w:val="none"/>
          <w:woUserID w:val="1"/>
        </w:rPr>
        <w:t>七个省分和地区完成电力现货市场连续运行，运行质量在逐步提高。</w:t>
      </w:r>
    </w:p>
    <w:p w14:paraId="22BF95F6">
      <w:pPr>
        <w:spacing w:beforeLines="50" w:afterLines="50" w:line="360" w:lineRule="auto"/>
        <w:ind w:firstLineChars="200"/>
        <w:rPr>
          <w:b/>
          <w:sz w:val="28"/>
          <w:woUserID w:val="1"/>
        </w:rPr>
      </w:pPr>
      <w:r>
        <w:rPr>
          <w:rFonts w:hint="eastAsia"/>
          <w:i w:val="0"/>
          <w:strike w:val="0"/>
          <w:spacing w:val="0"/>
          <w:sz w:val="44"/>
          <w:u w:val="none"/>
          <w:lang w:eastAsia="zh"/>
          <w:woUserID w:val="1"/>
        </w:rPr>
        <w:t>2025年底</w:t>
      </w:r>
      <w:r>
        <w:rPr>
          <w:rFonts w:hint="eastAsia"/>
          <w:b/>
          <w:sz w:val="28"/>
          <w:lang w:eastAsia="zh"/>
          <w:woUserID w:val="1"/>
        </w:rPr>
        <w:t>的进程与</w:t>
      </w:r>
      <w:r>
        <w:rPr>
          <w:rFonts w:hint="eastAsia"/>
          <w:b/>
          <w:sz w:val="28"/>
          <w:woUserID w:val="1"/>
        </w:rPr>
        <w:t>河南省电力市场化改革进度</w:t>
      </w:r>
    </w:p>
    <w:p w14:paraId="130E66F3">
      <w:pPr>
        <w:snapToGrid/>
        <w:spacing w:beforeLines="50" w:afterLines="50" w:line="360" w:lineRule="auto"/>
        <w:ind w:firstLineChars="200"/>
        <w:rPr>
          <w:rFonts w:hint="eastAsia" w:eastAsia="minorEastAsia"/>
          <w:i w:val="0"/>
          <w:strike w:val="0"/>
          <w:spacing w:val="0"/>
          <w:sz w:val="28"/>
          <w:u w:val="none"/>
          <w:lang w:eastAsia="zh"/>
          <w:woUserID w:val="1"/>
        </w:rPr>
      </w:pPr>
      <w:r>
        <w:rPr>
          <w:rFonts w:hint="eastAsia"/>
          <w:sz w:val="28"/>
          <w:woUserID w:val="1"/>
        </w:rPr>
        <w:t>目前，全国仅有</w:t>
      </w:r>
      <w:r>
        <w:rPr>
          <w:i w:val="0"/>
          <w:strike w:val="0"/>
          <w:spacing w:val="0"/>
          <w:sz w:val="28"/>
          <w:u w:val="none"/>
          <w:woUserID w:val="1"/>
        </w:rPr>
        <w:t>山西（全国首个正式运行</w:t>
      </w:r>
      <w:r>
        <w:rPr>
          <w:rFonts w:hint="eastAsia"/>
          <w:i w:val="0"/>
          <w:strike w:val="0"/>
          <w:spacing w:val="0"/>
          <w:sz w:val="28"/>
          <w:u w:val="none"/>
          <w:lang w:eastAsia="zh"/>
          <w:woUserID w:val="1"/>
        </w:rPr>
        <w:t>三、当前电力体制改革对大成项目的影响</w:t>
      </w:r>
    </w:p>
    <w:p w14:paraId="70C1D7A6">
      <w:pPr>
        <w:snapToGrid/>
        <w:spacing w:beforeLines="50" w:afterLines="50" w:line="360" w:lineRule="auto"/>
        <w:ind w:firstLineChars="200"/>
        <w:rPr>
          <w:rFonts w:hint="eastAsia"/>
          <w:b w:val="0"/>
          <w:bCs w:val="0"/>
          <w:i w:val="0"/>
          <w:strike w:val="0"/>
          <w:spacing w:val="0"/>
          <w:sz w:val="28"/>
          <w:u w:val="none"/>
          <w:lang w:eastAsia="zh"/>
          <w:woUserID w:val="1"/>
        </w:rPr>
      </w:pPr>
      <w:r>
        <w:rPr>
          <w:rFonts w:hint="eastAsia"/>
          <w:b w:val="0"/>
          <w:bCs w:val="0"/>
          <w:i w:val="0"/>
          <w:strike w:val="0"/>
          <w:spacing w:val="0"/>
          <w:sz w:val="28"/>
          <w:u w:val="none"/>
          <w:lang w:eastAsia="zh"/>
          <w:woUserID w:val="1"/>
        </w:rPr>
        <w:t>根据山东（与河南省情况相似）的实际运行情况和河南省连续试运行的结果，当前已经初步具备分析改革后大成项目收益变动情况的条件，现将相关情况分析如下：</w:t>
      </w:r>
    </w:p>
    <w:p w14:paraId="19D84A14">
      <w:pPr>
        <w:snapToGrid/>
        <w:spacing w:beforeLines="50" w:afterLines="50" w:line="360" w:lineRule="auto"/>
        <w:ind w:firstLineChars="200"/>
        <w:rPr>
          <w:rFonts w:hint="eastAsia" w:eastAsia="minorEastAsia"/>
          <w:i w:val="0"/>
          <w:strike w:val="0"/>
          <w:spacing w:val="0"/>
          <w:sz w:val="28"/>
          <w:u w:val="none"/>
          <w:lang w:eastAsia="zh"/>
          <w:woUserID w:val="1"/>
        </w:rPr>
      </w:pPr>
      <w:r>
        <w:rPr>
          <w:rFonts w:hint="eastAsia"/>
          <w:i w:val="0"/>
          <w:strike w:val="0"/>
          <w:spacing w:val="0"/>
          <w:sz w:val="28"/>
          <w:u w:val="none"/>
          <w:lang w:eastAsia="zh"/>
          <w:woUserID w:val="1"/>
        </w:rPr>
        <w:t>（一）储能是项目成立的基本条件，且储能要面向电网提供辅助服务</w:t>
      </w:r>
    </w:p>
    <w:p w14:paraId="09B671A5">
      <w:pPr>
        <w:snapToGrid/>
        <w:spacing w:beforeLines="50" w:afterLines="50" w:line="360" w:lineRule="auto"/>
        <w:ind w:firstLineChars="200"/>
        <w:rPr>
          <w:i w:val="0"/>
          <w:strike w:val="0"/>
          <w:spacing w:val="0"/>
          <w:sz w:val="28"/>
          <w:u w:val="none"/>
          <w:woUserID w:val="1"/>
        </w:rPr>
      </w:pPr>
    </w:p>
    <w:p w14:paraId="35806692">
      <w:pPr>
        <w:snapToGrid/>
        <w:spacing w:beforeLines="50" w:afterLines="50" w:line="360" w:lineRule="auto"/>
        <w:ind w:firstLineChars="200"/>
        <w:rPr>
          <w:rFonts w:hint="eastAsia" w:eastAsia="minorEastAsia"/>
          <w:i w:val="0"/>
          <w:strike w:val="0"/>
          <w:spacing w:val="0"/>
          <w:sz w:val="28"/>
          <w:u w:val="none"/>
          <w:lang w:eastAsia="zh"/>
          <w:woUserID w:val="1"/>
        </w:rPr>
      </w:pPr>
      <w:r>
        <w:rPr>
          <w:rFonts w:hint="eastAsia"/>
          <w:i w:val="0"/>
          <w:strike w:val="0"/>
          <w:spacing w:val="0"/>
          <w:sz w:val="28"/>
          <w:u w:val="none"/>
          <w:lang w:eastAsia="zh"/>
          <w:woUserID w:val="1"/>
        </w:rPr>
        <w:t>（</w:t>
      </w:r>
      <w:r>
        <w:rPr>
          <w:rFonts w:hint="eastAsia"/>
          <w:b/>
          <w:sz w:val="28"/>
          <w:lang w:eastAsia="zh"/>
          <w:woUserID w:val="1"/>
        </w:rPr>
        <w:t>二</w:t>
      </w:r>
      <w:r>
        <w:rPr>
          <w:rFonts w:hint="eastAsia"/>
          <w:i w:val="0"/>
          <w:strike w:val="0"/>
          <w:spacing w:val="0"/>
          <w:sz w:val="28"/>
          <w:u w:val="none"/>
          <w:lang w:eastAsia="zh"/>
          <w:woUserID w:val="1"/>
        </w:rPr>
        <w:t>）</w:t>
      </w:r>
    </w:p>
    <w:p w14:paraId="23A6CE58">
      <w:pPr>
        <w:snapToGrid/>
        <w:spacing w:beforeLines="50" w:afterLines="50" w:line="360" w:lineRule="auto"/>
        <w:ind w:firstLineChars="200"/>
        <w:rPr>
          <w:i w:val="0"/>
          <w:strike w:val="0"/>
          <w:spacing w:val="0"/>
          <w:sz w:val="28"/>
          <w:u w:val="none"/>
          <w:woUserID w:val="1"/>
        </w:rPr>
      </w:pPr>
    </w:p>
    <w:p w14:paraId="52467727">
      <w:pPr>
        <w:snapToGrid/>
        <w:spacing w:beforeLines="50" w:afterLines="50" w:line="360" w:lineRule="auto"/>
        <w:ind w:firstLineChars="200"/>
        <w:rPr>
          <w:rFonts w:hint="eastAsia"/>
          <w:i w:val="0"/>
          <w:strike w:val="0"/>
          <w:spacing w:val="0"/>
          <w:sz w:val="44"/>
          <w:u w:val="none"/>
          <w:lang w:eastAsia="zh"/>
          <w:woUserID w:val="1"/>
        </w:rPr>
      </w:pPr>
      <w:r>
        <w:rPr>
          <w:i w:val="0"/>
          <w:strike w:val="0"/>
          <w:spacing w:val="0"/>
          <w:sz w:val="28"/>
          <w:u w:val="none"/>
          <w:woUserID w:val="1"/>
        </w:rPr>
        <w:t>高比例新能源市场代表）</w:t>
      </w:r>
      <w:r>
        <w:rPr>
          <w:rFonts w:hint="eastAsia"/>
          <w:i w:val="0"/>
          <w:strike w:val="0"/>
          <w:spacing w:val="0"/>
          <w:sz w:val="28"/>
          <w:u w:val="none"/>
          <w:woUserID w:val="1"/>
        </w:rPr>
        <w:t>、</w:t>
      </w:r>
      <w:r>
        <w:rPr>
          <w:i w:val="0"/>
          <w:strike w:val="0"/>
          <w:spacing w:val="0"/>
          <w:sz w:val="28"/>
          <w:u w:val="none"/>
          <w:woUserID w:val="1"/>
        </w:rPr>
        <w:t>甘肃（西北新能源消纳关键节点</w:t>
      </w:r>
      <w:r>
        <w:rPr>
          <w:rFonts w:hint="eastAsia"/>
          <w:i w:val="0"/>
          <w:strike w:val="0"/>
          <w:spacing w:val="0"/>
          <w:sz w:val="28"/>
          <w:u w:val="none"/>
          <w:woUserID w:val="1"/>
        </w:rPr>
        <w:t>、</w:t>
      </w:r>
      <w:r>
        <w:rPr>
          <w:i w:val="0"/>
          <w:strike w:val="0"/>
          <w:spacing w:val="0"/>
          <w:sz w:val="28"/>
          <w:u w:val="none"/>
          <w:woUserID w:val="1"/>
        </w:rPr>
        <w:t>蒙西（内蒙古西部，跨省交易枢纽）</w:t>
      </w:r>
      <w:r>
        <w:rPr>
          <w:rFonts w:hint="eastAsia"/>
          <w:i w:val="0"/>
          <w:strike w:val="0"/>
          <w:spacing w:val="0"/>
          <w:sz w:val="28"/>
          <w:u w:val="none"/>
          <w:woUserID w:val="1"/>
        </w:rPr>
        <w:t>、</w:t>
      </w:r>
      <w:r>
        <w:rPr>
          <w:i w:val="0"/>
          <w:strike w:val="0"/>
          <w:spacing w:val="0"/>
          <w:sz w:val="28"/>
          <w:u w:val="none"/>
          <w:woUserID w:val="1"/>
        </w:rPr>
        <w:t>湖北（华中区域首个正式运行省份）</w:t>
      </w:r>
      <w:r>
        <w:rPr>
          <w:rFonts w:hint="eastAsia"/>
          <w:i w:val="0"/>
          <w:strike w:val="0"/>
          <w:spacing w:val="0"/>
          <w:sz w:val="28"/>
          <w:u w:val="none"/>
          <w:woUserID w:val="1"/>
        </w:rPr>
        <w:t>、</w:t>
      </w:r>
      <w:r>
        <w:rPr>
          <w:i w:val="0"/>
          <w:strike w:val="0"/>
          <w:spacing w:val="0"/>
          <w:sz w:val="28"/>
          <w:u w:val="none"/>
          <w:woUserID w:val="1"/>
        </w:rPr>
        <w:t>浙江（长三角现货市场标杆）</w:t>
      </w:r>
      <w:r>
        <w:rPr>
          <w:rFonts w:hint="eastAsia"/>
          <w:i w:val="0"/>
          <w:strike w:val="0"/>
          <w:spacing w:val="0"/>
          <w:sz w:val="28"/>
          <w:u w:val="none"/>
          <w:woUserID w:val="1"/>
        </w:rPr>
        <w:t>七个省分和地区完成电力现货市场连续运行，运行质量在逐步提高。</w:t>
      </w:r>
    </w:p>
    <w:p w14:paraId="0553F6BC">
      <w:pPr>
        <w:spacing w:beforeLines="50" w:afterLines="50" w:line="360" w:lineRule="auto"/>
        <w:ind w:firstLineChars="200"/>
        <w:rPr>
          <w:b/>
          <w:sz w:val="28"/>
          <w:woUserID w:val="1"/>
        </w:rPr>
      </w:pPr>
      <w:r>
        <w:rPr>
          <w:rFonts w:hint="eastAsia"/>
          <w:i w:val="0"/>
          <w:strike w:val="0"/>
          <w:spacing w:val="0"/>
          <w:sz w:val="44"/>
          <w:u w:val="none"/>
          <w:lang w:eastAsia="zh"/>
          <w:woUserID w:val="1"/>
        </w:rPr>
        <w:t>2025年底</w:t>
      </w:r>
      <w:r>
        <w:rPr>
          <w:rFonts w:hint="eastAsia"/>
          <w:b/>
          <w:sz w:val="28"/>
          <w:lang w:eastAsia="zh"/>
          <w:woUserID w:val="1"/>
        </w:rPr>
        <w:t>的进程与</w:t>
      </w:r>
      <w:r>
        <w:rPr>
          <w:rFonts w:hint="eastAsia"/>
          <w:b/>
          <w:sz w:val="28"/>
          <w:woUserID w:val="1"/>
        </w:rPr>
        <w:t>河南省电力市场化改革进度</w:t>
      </w:r>
    </w:p>
    <w:p w14:paraId="52206FA4">
      <w:pPr>
        <w:snapToGrid/>
        <w:spacing w:beforeLines="50" w:afterLines="50" w:line="360" w:lineRule="auto"/>
        <w:ind w:firstLineChars="200"/>
        <w:rPr>
          <w:rFonts w:hint="eastAsia" w:eastAsia="minorEastAsia"/>
          <w:i w:val="0"/>
          <w:strike w:val="0"/>
          <w:spacing w:val="0"/>
          <w:sz w:val="28"/>
          <w:u w:val="none"/>
          <w:lang w:eastAsia="zh"/>
          <w:woUserID w:val="1"/>
        </w:rPr>
      </w:pPr>
      <w:r>
        <w:rPr>
          <w:rFonts w:hint="eastAsia"/>
          <w:sz w:val="28"/>
          <w:woUserID w:val="1"/>
        </w:rPr>
        <w:t>目前，全国仅有</w:t>
      </w:r>
      <w:r>
        <w:rPr>
          <w:i w:val="0"/>
          <w:strike w:val="0"/>
          <w:spacing w:val="0"/>
          <w:sz w:val="28"/>
          <w:u w:val="none"/>
          <w:woUserID w:val="1"/>
        </w:rPr>
        <w:t>山西（全国首个正式运行</w:t>
      </w:r>
      <w:r>
        <w:rPr>
          <w:rFonts w:hint="eastAsia"/>
          <w:i w:val="0"/>
          <w:strike w:val="0"/>
          <w:spacing w:val="0"/>
          <w:sz w:val="28"/>
          <w:u w:val="none"/>
          <w:lang w:eastAsia="zh"/>
          <w:woUserID w:val="1"/>
        </w:rPr>
        <w:t>三、当前电力体制改革对大成项目的影响</w:t>
      </w:r>
    </w:p>
    <w:p w14:paraId="14AA0644">
      <w:pPr>
        <w:snapToGrid/>
        <w:spacing w:beforeLines="50" w:afterLines="50" w:line="360" w:lineRule="auto"/>
        <w:ind w:firstLineChars="200"/>
        <w:rPr>
          <w:rFonts w:hint="eastAsia"/>
          <w:b w:val="0"/>
          <w:bCs w:val="0"/>
          <w:i w:val="0"/>
          <w:strike w:val="0"/>
          <w:spacing w:val="0"/>
          <w:sz w:val="28"/>
          <w:u w:val="none"/>
          <w:lang w:eastAsia="zh"/>
          <w:woUserID w:val="1"/>
        </w:rPr>
      </w:pPr>
      <w:r>
        <w:rPr>
          <w:rFonts w:hint="eastAsia"/>
          <w:b w:val="0"/>
          <w:bCs w:val="0"/>
          <w:i w:val="0"/>
          <w:strike w:val="0"/>
          <w:spacing w:val="0"/>
          <w:sz w:val="28"/>
          <w:u w:val="none"/>
          <w:lang w:eastAsia="zh"/>
          <w:woUserID w:val="1"/>
        </w:rPr>
        <w:t>根据山东（与河南省情况相似）的实际运行情况和河南省连续试运行的结果，当前已经初步具备分析改革后大成项目收益变动情况的条件，现将相关情况分析如下：</w:t>
      </w:r>
    </w:p>
    <w:p w14:paraId="04570D29">
      <w:pPr>
        <w:snapToGrid/>
        <w:spacing w:beforeLines="50" w:afterLines="50" w:line="360" w:lineRule="auto"/>
        <w:ind w:firstLineChars="200"/>
        <w:rPr>
          <w:rFonts w:hint="eastAsia" w:eastAsia="minorEastAsia"/>
          <w:i w:val="0"/>
          <w:strike w:val="0"/>
          <w:spacing w:val="0"/>
          <w:sz w:val="28"/>
          <w:u w:val="none"/>
          <w:lang w:eastAsia="zh"/>
          <w:woUserID w:val="1"/>
        </w:rPr>
      </w:pPr>
      <w:r>
        <w:rPr>
          <w:rFonts w:hint="eastAsia"/>
          <w:i w:val="0"/>
          <w:strike w:val="0"/>
          <w:spacing w:val="0"/>
          <w:sz w:val="28"/>
          <w:u w:val="none"/>
          <w:lang w:eastAsia="zh"/>
          <w:woUserID w:val="1"/>
        </w:rPr>
        <w:t>（一）储能是项目成立的基本条件，且储能要面向电网提供辅助服务</w:t>
      </w:r>
    </w:p>
    <w:p w14:paraId="4B396703">
      <w:pPr>
        <w:snapToGrid/>
        <w:spacing w:beforeLines="50" w:afterLines="50" w:line="360" w:lineRule="auto"/>
        <w:ind w:firstLineChars="200"/>
        <w:rPr>
          <w:i w:val="0"/>
          <w:strike w:val="0"/>
          <w:spacing w:val="0"/>
          <w:sz w:val="28"/>
          <w:u w:val="none"/>
          <w:woUserID w:val="1"/>
        </w:rPr>
      </w:pPr>
    </w:p>
    <w:p w14:paraId="7FBA76B1">
      <w:pPr>
        <w:snapToGrid/>
        <w:spacing w:beforeLines="50" w:afterLines="50" w:line="360" w:lineRule="auto"/>
        <w:ind w:firstLineChars="200"/>
        <w:rPr>
          <w:rFonts w:hint="eastAsia" w:eastAsia="minorEastAsia"/>
          <w:i w:val="0"/>
          <w:strike w:val="0"/>
          <w:spacing w:val="0"/>
          <w:sz w:val="28"/>
          <w:u w:val="none"/>
          <w:lang w:eastAsia="zh"/>
          <w:woUserID w:val="1"/>
        </w:rPr>
      </w:pPr>
      <w:r>
        <w:rPr>
          <w:rFonts w:hint="eastAsia"/>
          <w:i w:val="0"/>
          <w:strike w:val="0"/>
          <w:spacing w:val="0"/>
          <w:sz w:val="28"/>
          <w:u w:val="none"/>
          <w:lang w:eastAsia="zh"/>
          <w:woUserID w:val="1"/>
        </w:rPr>
        <w:t>（</w:t>
      </w:r>
      <w:r>
        <w:rPr>
          <w:rFonts w:hint="eastAsia"/>
          <w:b/>
          <w:sz w:val="28"/>
          <w:lang w:eastAsia="zh"/>
          <w:woUserID w:val="1"/>
        </w:rPr>
        <w:t>二</w:t>
      </w:r>
      <w:r>
        <w:rPr>
          <w:rFonts w:hint="eastAsia"/>
          <w:i w:val="0"/>
          <w:strike w:val="0"/>
          <w:spacing w:val="0"/>
          <w:sz w:val="28"/>
          <w:u w:val="none"/>
          <w:lang w:eastAsia="zh"/>
          <w:woUserID w:val="1"/>
        </w:rPr>
        <w:t>）</w:t>
      </w:r>
    </w:p>
    <w:p w14:paraId="254B3B9C">
      <w:pPr>
        <w:snapToGrid/>
        <w:spacing w:beforeLines="50" w:afterLines="50" w:line="360" w:lineRule="auto"/>
        <w:ind w:firstLineChars="200"/>
        <w:rPr>
          <w:i w:val="0"/>
          <w:strike w:val="0"/>
          <w:spacing w:val="0"/>
          <w:sz w:val="28"/>
          <w:u w:val="none"/>
          <w:woUserID w:val="1"/>
        </w:rPr>
      </w:pPr>
    </w:p>
    <w:p w14:paraId="051064B5">
      <w:pPr>
        <w:snapToGrid/>
        <w:spacing w:beforeLines="50" w:afterLines="50" w:line="360" w:lineRule="auto"/>
        <w:ind w:firstLineChars="200"/>
        <w:rPr>
          <w:rFonts w:hint="eastAsia"/>
          <w:i w:val="0"/>
          <w:strike w:val="0"/>
          <w:spacing w:val="0"/>
          <w:sz w:val="44"/>
          <w:u w:val="none"/>
          <w:lang w:eastAsia="zh"/>
          <w:woUserID w:val="1"/>
        </w:rPr>
      </w:pPr>
      <w:r>
        <w:rPr>
          <w:i w:val="0"/>
          <w:strike w:val="0"/>
          <w:spacing w:val="0"/>
          <w:sz w:val="28"/>
          <w:u w:val="none"/>
          <w:woUserID w:val="1"/>
        </w:rPr>
        <w:t>高比例新能源市场代表）</w:t>
      </w:r>
      <w:r>
        <w:rPr>
          <w:rFonts w:hint="eastAsia"/>
          <w:i w:val="0"/>
          <w:strike w:val="0"/>
          <w:spacing w:val="0"/>
          <w:sz w:val="28"/>
          <w:u w:val="none"/>
          <w:woUserID w:val="1"/>
        </w:rPr>
        <w:t>、</w:t>
      </w:r>
      <w:r>
        <w:rPr>
          <w:i w:val="0"/>
          <w:strike w:val="0"/>
          <w:spacing w:val="0"/>
          <w:sz w:val="28"/>
          <w:u w:val="none"/>
          <w:woUserID w:val="1"/>
        </w:rPr>
        <w:t>甘肃（西北新能源消纳关键节点</w:t>
      </w:r>
      <w:r>
        <w:rPr>
          <w:rFonts w:hint="eastAsia"/>
          <w:i w:val="0"/>
          <w:strike w:val="0"/>
          <w:spacing w:val="0"/>
          <w:sz w:val="28"/>
          <w:u w:val="none"/>
          <w:woUserID w:val="1"/>
        </w:rPr>
        <w:t>、</w:t>
      </w:r>
      <w:r>
        <w:rPr>
          <w:i w:val="0"/>
          <w:strike w:val="0"/>
          <w:spacing w:val="0"/>
          <w:sz w:val="28"/>
          <w:u w:val="none"/>
          <w:woUserID w:val="1"/>
        </w:rPr>
        <w:t>蒙西（内蒙古西部，跨省交易枢纽）</w:t>
      </w:r>
      <w:r>
        <w:rPr>
          <w:rFonts w:hint="eastAsia"/>
          <w:i w:val="0"/>
          <w:strike w:val="0"/>
          <w:spacing w:val="0"/>
          <w:sz w:val="28"/>
          <w:u w:val="none"/>
          <w:woUserID w:val="1"/>
        </w:rPr>
        <w:t>、</w:t>
      </w:r>
      <w:r>
        <w:rPr>
          <w:i w:val="0"/>
          <w:strike w:val="0"/>
          <w:spacing w:val="0"/>
          <w:sz w:val="28"/>
          <w:u w:val="none"/>
          <w:woUserID w:val="1"/>
        </w:rPr>
        <w:t>湖北（华中区域首个正式运行省份）</w:t>
      </w:r>
      <w:r>
        <w:rPr>
          <w:rFonts w:hint="eastAsia"/>
          <w:i w:val="0"/>
          <w:strike w:val="0"/>
          <w:spacing w:val="0"/>
          <w:sz w:val="28"/>
          <w:u w:val="none"/>
          <w:woUserID w:val="1"/>
        </w:rPr>
        <w:t>、</w:t>
      </w:r>
      <w:r>
        <w:rPr>
          <w:i w:val="0"/>
          <w:strike w:val="0"/>
          <w:spacing w:val="0"/>
          <w:sz w:val="28"/>
          <w:u w:val="none"/>
          <w:woUserID w:val="1"/>
        </w:rPr>
        <w:t>浙江（长三角现货市场标杆）</w:t>
      </w:r>
      <w:r>
        <w:rPr>
          <w:rFonts w:hint="eastAsia"/>
          <w:i w:val="0"/>
          <w:strike w:val="0"/>
          <w:spacing w:val="0"/>
          <w:sz w:val="28"/>
          <w:u w:val="none"/>
          <w:woUserID w:val="1"/>
        </w:rPr>
        <w:t>七个省分和地区完成电力现货市场连续运行，运行质量在逐步提高。</w:t>
      </w:r>
    </w:p>
    <w:p w14:paraId="2C08E91D">
      <w:pPr>
        <w:spacing w:beforeLines="50" w:afterLines="50" w:line="360" w:lineRule="auto"/>
        <w:ind w:firstLineChars="200"/>
        <w:rPr>
          <w:b/>
          <w:sz w:val="28"/>
          <w:woUserID w:val="1"/>
        </w:rPr>
      </w:pPr>
      <w:r>
        <w:rPr>
          <w:rFonts w:hint="eastAsia"/>
          <w:i w:val="0"/>
          <w:strike w:val="0"/>
          <w:spacing w:val="0"/>
          <w:sz w:val="44"/>
          <w:u w:val="none"/>
          <w:lang w:eastAsia="zh"/>
          <w:woUserID w:val="1"/>
        </w:rPr>
        <w:t>2025年底</w:t>
      </w:r>
      <w:r>
        <w:rPr>
          <w:rFonts w:hint="eastAsia"/>
          <w:b/>
          <w:sz w:val="28"/>
          <w:lang w:eastAsia="zh"/>
          <w:woUserID w:val="1"/>
        </w:rPr>
        <w:t>进程与</w:t>
      </w:r>
      <w:r>
        <w:rPr>
          <w:rFonts w:hint="eastAsia"/>
          <w:b/>
          <w:sz w:val="28"/>
          <w:woUserID w:val="1"/>
        </w:rPr>
        <w:t>河南省电力市场化改革进度</w:t>
      </w:r>
    </w:p>
    <w:p w14:paraId="5E025264">
      <w:pPr>
        <w:snapToGrid/>
        <w:spacing w:beforeLines="50" w:afterLines="50" w:line="360" w:lineRule="auto"/>
        <w:ind w:firstLineChars="200"/>
        <w:rPr>
          <w:rFonts w:hint="eastAsia" w:eastAsia="minorEastAsia"/>
          <w:i w:val="0"/>
          <w:strike w:val="0"/>
          <w:spacing w:val="0"/>
          <w:sz w:val="28"/>
          <w:u w:val="none"/>
          <w:lang w:eastAsia="zh"/>
          <w:woUserID w:val="1"/>
        </w:rPr>
      </w:pPr>
      <w:r>
        <w:rPr>
          <w:rFonts w:hint="eastAsia"/>
          <w:sz w:val="28"/>
          <w:woUserID w:val="1"/>
        </w:rPr>
        <w:t>目前，全国仅有</w:t>
      </w:r>
      <w:r>
        <w:rPr>
          <w:i w:val="0"/>
          <w:strike w:val="0"/>
          <w:spacing w:val="0"/>
          <w:sz w:val="28"/>
          <w:u w:val="none"/>
          <w:woUserID w:val="1"/>
        </w:rPr>
        <w:t>山西（全国首个正式运行省</w:t>
      </w:r>
      <w:r>
        <w:rPr>
          <w:rFonts w:hint="eastAsia"/>
          <w:i w:val="0"/>
          <w:strike w:val="0"/>
          <w:spacing w:val="0"/>
          <w:sz w:val="28"/>
          <w:u w:val="none"/>
          <w:lang w:eastAsia="zh"/>
          <w:woUserID w:val="1"/>
        </w:rPr>
        <w:t>三、当前电力体制改革对大成项目的影响</w:t>
      </w:r>
    </w:p>
    <w:p w14:paraId="4B85ACA3">
      <w:pPr>
        <w:snapToGrid/>
        <w:spacing w:beforeLines="50" w:afterLines="50" w:line="360" w:lineRule="auto"/>
        <w:ind w:firstLineChars="200"/>
        <w:rPr>
          <w:rFonts w:hint="eastAsia"/>
          <w:b w:val="0"/>
          <w:bCs w:val="0"/>
          <w:i w:val="0"/>
          <w:strike w:val="0"/>
          <w:spacing w:val="0"/>
          <w:sz w:val="28"/>
          <w:u w:val="none"/>
          <w:lang w:eastAsia="zh"/>
          <w:woUserID w:val="1"/>
        </w:rPr>
      </w:pPr>
      <w:r>
        <w:rPr>
          <w:rFonts w:hint="eastAsia"/>
          <w:b w:val="0"/>
          <w:bCs w:val="0"/>
          <w:i w:val="0"/>
          <w:strike w:val="0"/>
          <w:spacing w:val="0"/>
          <w:sz w:val="28"/>
          <w:u w:val="none"/>
          <w:lang w:eastAsia="zh"/>
          <w:woUserID w:val="1"/>
        </w:rPr>
        <w:t>根据山东（与河南省情况相似）的实际运行情况和河南省连续试运行的结果，当前已经初步具备分析改革后大成项目收益变动情况的条件，现将相关情况分析如下：</w:t>
      </w:r>
    </w:p>
    <w:p w14:paraId="7453235C">
      <w:pPr>
        <w:snapToGrid/>
        <w:spacing w:beforeLines="50" w:afterLines="50" w:line="360" w:lineRule="auto"/>
        <w:ind w:firstLineChars="200"/>
        <w:rPr>
          <w:rFonts w:hint="eastAsia" w:eastAsia="minorEastAsia"/>
          <w:i w:val="0"/>
          <w:strike w:val="0"/>
          <w:spacing w:val="0"/>
          <w:sz w:val="28"/>
          <w:u w:val="none"/>
          <w:lang w:eastAsia="zh"/>
          <w:woUserID w:val="1"/>
        </w:rPr>
      </w:pPr>
      <w:r>
        <w:rPr>
          <w:rFonts w:hint="eastAsia"/>
          <w:i w:val="0"/>
          <w:strike w:val="0"/>
          <w:spacing w:val="0"/>
          <w:sz w:val="28"/>
          <w:u w:val="none"/>
          <w:lang w:eastAsia="zh"/>
          <w:woUserID w:val="1"/>
        </w:rPr>
        <w:t>（一）储能是项目成立的基本条件，且储能要面向电网提供辅助服务</w:t>
      </w:r>
    </w:p>
    <w:p w14:paraId="6765B126">
      <w:pPr>
        <w:snapToGrid/>
        <w:spacing w:beforeLines="50" w:afterLines="50" w:line="360" w:lineRule="auto"/>
        <w:ind w:firstLineChars="200"/>
        <w:rPr>
          <w:i w:val="0"/>
          <w:strike w:val="0"/>
          <w:spacing w:val="0"/>
          <w:sz w:val="28"/>
          <w:u w:val="none"/>
          <w:woUserID w:val="1"/>
        </w:rPr>
      </w:pPr>
    </w:p>
    <w:p w14:paraId="4D30AAC4">
      <w:pPr>
        <w:snapToGrid/>
        <w:spacing w:beforeLines="50" w:afterLines="50" w:line="360" w:lineRule="auto"/>
        <w:ind w:firstLineChars="200"/>
        <w:rPr>
          <w:rFonts w:hint="eastAsia" w:eastAsia="minorEastAsia"/>
          <w:i w:val="0"/>
          <w:strike w:val="0"/>
          <w:spacing w:val="0"/>
          <w:sz w:val="28"/>
          <w:u w:val="none"/>
          <w:lang w:eastAsia="zh"/>
          <w:woUserID w:val="1"/>
        </w:rPr>
      </w:pPr>
      <w:r>
        <w:rPr>
          <w:rFonts w:hint="eastAsia"/>
          <w:i w:val="0"/>
          <w:strike w:val="0"/>
          <w:spacing w:val="0"/>
          <w:sz w:val="28"/>
          <w:u w:val="none"/>
          <w:lang w:eastAsia="zh"/>
          <w:woUserID w:val="1"/>
        </w:rPr>
        <w:t>（</w:t>
      </w:r>
      <w:r>
        <w:rPr>
          <w:rFonts w:hint="eastAsia"/>
          <w:b/>
          <w:sz w:val="28"/>
          <w:lang w:eastAsia="zh"/>
          <w:woUserID w:val="1"/>
        </w:rPr>
        <w:t>二</w:t>
      </w:r>
      <w:r>
        <w:rPr>
          <w:rFonts w:hint="eastAsia"/>
          <w:i w:val="0"/>
          <w:strike w:val="0"/>
          <w:spacing w:val="0"/>
          <w:sz w:val="28"/>
          <w:u w:val="none"/>
          <w:lang w:eastAsia="zh"/>
          <w:woUserID w:val="1"/>
        </w:rPr>
        <w:t>）</w:t>
      </w:r>
    </w:p>
    <w:p w14:paraId="09658248">
      <w:pPr>
        <w:snapToGrid/>
        <w:spacing w:beforeLines="50" w:afterLines="50" w:line="360" w:lineRule="auto"/>
        <w:ind w:firstLineChars="200"/>
        <w:rPr>
          <w:i w:val="0"/>
          <w:strike w:val="0"/>
          <w:spacing w:val="0"/>
          <w:sz w:val="28"/>
          <w:u w:val="none"/>
          <w:woUserID w:val="1"/>
        </w:rPr>
      </w:pPr>
    </w:p>
    <w:p w14:paraId="6645D60A">
      <w:pPr>
        <w:snapToGrid/>
        <w:spacing w:beforeLines="50" w:afterLines="50" w:line="360" w:lineRule="auto"/>
        <w:ind w:firstLineChars="200"/>
        <w:rPr>
          <w:rFonts w:hint="eastAsia"/>
          <w:i w:val="0"/>
          <w:strike w:val="0"/>
          <w:spacing w:val="0"/>
          <w:sz w:val="44"/>
          <w:u w:val="none"/>
          <w:lang w:eastAsia="zh"/>
          <w:woUserID w:val="1"/>
        </w:rPr>
      </w:pPr>
      <w:r>
        <w:rPr>
          <w:i w:val="0"/>
          <w:strike w:val="0"/>
          <w:spacing w:val="0"/>
          <w:sz w:val="28"/>
          <w:u w:val="none"/>
          <w:woUserID w:val="1"/>
        </w:rPr>
        <w:t>比例新能源市场代表）</w:t>
      </w:r>
      <w:r>
        <w:rPr>
          <w:rFonts w:hint="eastAsia"/>
          <w:i w:val="0"/>
          <w:strike w:val="0"/>
          <w:spacing w:val="0"/>
          <w:sz w:val="28"/>
          <w:u w:val="none"/>
          <w:woUserID w:val="1"/>
        </w:rPr>
        <w:t>、</w:t>
      </w:r>
      <w:r>
        <w:rPr>
          <w:i w:val="0"/>
          <w:strike w:val="0"/>
          <w:spacing w:val="0"/>
          <w:sz w:val="28"/>
          <w:u w:val="none"/>
          <w:woUserID w:val="1"/>
        </w:rPr>
        <w:t>甘肃（西北新能源消纳关键节点</w:t>
      </w:r>
      <w:r>
        <w:rPr>
          <w:rFonts w:hint="eastAsia"/>
          <w:i w:val="0"/>
          <w:strike w:val="0"/>
          <w:spacing w:val="0"/>
          <w:sz w:val="28"/>
          <w:u w:val="none"/>
          <w:woUserID w:val="1"/>
        </w:rPr>
        <w:t>、</w:t>
      </w:r>
      <w:r>
        <w:rPr>
          <w:i w:val="0"/>
          <w:strike w:val="0"/>
          <w:spacing w:val="0"/>
          <w:sz w:val="28"/>
          <w:u w:val="none"/>
          <w:woUserID w:val="1"/>
        </w:rPr>
        <w:t>蒙西（内蒙古西部，跨省交易枢纽）</w:t>
      </w:r>
      <w:r>
        <w:rPr>
          <w:rFonts w:hint="eastAsia"/>
          <w:i w:val="0"/>
          <w:strike w:val="0"/>
          <w:spacing w:val="0"/>
          <w:sz w:val="28"/>
          <w:u w:val="none"/>
          <w:woUserID w:val="1"/>
        </w:rPr>
        <w:t>、</w:t>
      </w:r>
      <w:r>
        <w:rPr>
          <w:i w:val="0"/>
          <w:strike w:val="0"/>
          <w:spacing w:val="0"/>
          <w:sz w:val="28"/>
          <w:u w:val="none"/>
          <w:woUserID w:val="1"/>
        </w:rPr>
        <w:t>湖北（华中区域首个正式运行省份）</w:t>
      </w:r>
      <w:r>
        <w:rPr>
          <w:rFonts w:hint="eastAsia"/>
          <w:i w:val="0"/>
          <w:strike w:val="0"/>
          <w:spacing w:val="0"/>
          <w:sz w:val="28"/>
          <w:u w:val="none"/>
          <w:woUserID w:val="1"/>
        </w:rPr>
        <w:t>、</w:t>
      </w:r>
      <w:r>
        <w:rPr>
          <w:i w:val="0"/>
          <w:strike w:val="0"/>
          <w:spacing w:val="0"/>
          <w:sz w:val="28"/>
          <w:u w:val="none"/>
          <w:woUserID w:val="1"/>
        </w:rPr>
        <w:t>浙江（长三角现货市场标杆）</w:t>
      </w:r>
      <w:r>
        <w:rPr>
          <w:rFonts w:hint="eastAsia"/>
          <w:i w:val="0"/>
          <w:strike w:val="0"/>
          <w:spacing w:val="0"/>
          <w:sz w:val="28"/>
          <w:u w:val="none"/>
          <w:woUserID w:val="1"/>
        </w:rPr>
        <w:t>七个省分和地区完成电力现货市场连续运行，运行质量在逐步提高。</w:t>
      </w:r>
    </w:p>
    <w:p w14:paraId="7AD5D45E">
      <w:pPr>
        <w:spacing w:beforeLines="50" w:afterLines="50" w:line="360" w:lineRule="auto"/>
        <w:ind w:firstLineChars="200"/>
        <w:rPr>
          <w:b/>
          <w:sz w:val="28"/>
          <w:woUserID w:val="1"/>
        </w:rPr>
      </w:pPr>
      <w:r>
        <w:rPr>
          <w:rFonts w:hint="eastAsia"/>
          <w:i w:val="0"/>
          <w:strike w:val="0"/>
          <w:spacing w:val="0"/>
          <w:sz w:val="44"/>
          <w:u w:val="none"/>
          <w:lang w:eastAsia="zh"/>
          <w:woUserID w:val="1"/>
        </w:rPr>
        <w:t>2025年底</w:t>
      </w:r>
      <w:r>
        <w:rPr>
          <w:rFonts w:hint="eastAsia"/>
          <w:b/>
          <w:sz w:val="28"/>
          <w:lang w:eastAsia="zh"/>
          <w:woUserID w:val="1"/>
        </w:rPr>
        <w:t>进程与</w:t>
      </w:r>
      <w:r>
        <w:rPr>
          <w:rFonts w:hint="eastAsia"/>
          <w:b/>
          <w:sz w:val="28"/>
          <w:woUserID w:val="1"/>
        </w:rPr>
        <w:t>河南省电力市场化改革进度</w:t>
      </w:r>
    </w:p>
    <w:p w14:paraId="02163A8E">
      <w:pPr>
        <w:snapToGrid/>
        <w:spacing w:beforeLines="50" w:afterLines="50" w:line="360" w:lineRule="auto"/>
        <w:ind w:firstLineChars="200"/>
        <w:rPr>
          <w:rFonts w:hint="eastAsia" w:eastAsia="minorEastAsia"/>
          <w:i w:val="0"/>
          <w:strike w:val="0"/>
          <w:spacing w:val="0"/>
          <w:sz w:val="28"/>
          <w:u w:val="none"/>
          <w:lang w:eastAsia="zh"/>
          <w:woUserID w:val="1"/>
        </w:rPr>
      </w:pPr>
      <w:r>
        <w:rPr>
          <w:rFonts w:hint="eastAsia"/>
          <w:sz w:val="28"/>
          <w:woUserID w:val="1"/>
        </w:rPr>
        <w:t>目前，全国仅有</w:t>
      </w:r>
      <w:r>
        <w:rPr>
          <w:i w:val="0"/>
          <w:strike w:val="0"/>
          <w:spacing w:val="0"/>
          <w:sz w:val="28"/>
          <w:u w:val="none"/>
          <w:woUserID w:val="1"/>
        </w:rPr>
        <w:t>山西（全国首个正式运行省</w:t>
      </w:r>
      <w:r>
        <w:rPr>
          <w:rFonts w:hint="eastAsia"/>
          <w:i w:val="0"/>
          <w:strike w:val="0"/>
          <w:spacing w:val="0"/>
          <w:sz w:val="28"/>
          <w:u w:val="none"/>
          <w:lang w:eastAsia="zh"/>
          <w:woUserID w:val="1"/>
        </w:rPr>
        <w:t>三、当前电力体制改革对大成项目的影响</w:t>
      </w:r>
    </w:p>
    <w:p w14:paraId="46AD0D1B">
      <w:pPr>
        <w:snapToGrid/>
        <w:spacing w:beforeLines="50" w:afterLines="50" w:line="360" w:lineRule="auto"/>
        <w:ind w:firstLineChars="200"/>
        <w:rPr>
          <w:rFonts w:hint="eastAsia"/>
          <w:b w:val="0"/>
          <w:bCs w:val="0"/>
          <w:i w:val="0"/>
          <w:strike w:val="0"/>
          <w:spacing w:val="0"/>
          <w:sz w:val="28"/>
          <w:u w:val="none"/>
          <w:lang w:eastAsia="zh"/>
          <w:woUserID w:val="1"/>
        </w:rPr>
      </w:pPr>
      <w:r>
        <w:rPr>
          <w:rFonts w:hint="eastAsia"/>
          <w:b w:val="0"/>
          <w:bCs w:val="0"/>
          <w:i w:val="0"/>
          <w:strike w:val="0"/>
          <w:spacing w:val="0"/>
          <w:sz w:val="28"/>
          <w:u w:val="none"/>
          <w:lang w:eastAsia="zh"/>
          <w:woUserID w:val="1"/>
        </w:rPr>
        <w:t>根据山东（与河南省情况相似）的实际运行情况和河南省连续试运行的结果，当前已经初步具备分析改革后大成项目收益变动情况的条件，现将相关情况分析如下：</w:t>
      </w:r>
    </w:p>
    <w:p w14:paraId="18F665DF">
      <w:pPr>
        <w:snapToGrid/>
        <w:spacing w:beforeLines="50" w:afterLines="50" w:line="360" w:lineRule="auto"/>
        <w:ind w:firstLineChars="200"/>
        <w:rPr>
          <w:rFonts w:hint="eastAsia" w:eastAsia="minorEastAsia"/>
          <w:i w:val="0"/>
          <w:strike w:val="0"/>
          <w:spacing w:val="0"/>
          <w:sz w:val="28"/>
          <w:u w:val="none"/>
          <w:lang w:eastAsia="zh"/>
          <w:woUserID w:val="1"/>
        </w:rPr>
      </w:pPr>
      <w:r>
        <w:rPr>
          <w:rFonts w:hint="eastAsia"/>
          <w:i w:val="0"/>
          <w:strike w:val="0"/>
          <w:spacing w:val="0"/>
          <w:sz w:val="28"/>
          <w:u w:val="none"/>
          <w:lang w:eastAsia="zh"/>
          <w:woUserID w:val="1"/>
        </w:rPr>
        <w:t>（一）储能是项目成立的基本条件，且储能要面向电网提供辅助服务</w:t>
      </w:r>
    </w:p>
    <w:p w14:paraId="586F36C7">
      <w:pPr>
        <w:snapToGrid/>
        <w:spacing w:beforeLines="50" w:afterLines="50" w:line="360" w:lineRule="auto"/>
        <w:ind w:firstLineChars="200"/>
        <w:rPr>
          <w:i w:val="0"/>
          <w:strike w:val="0"/>
          <w:spacing w:val="0"/>
          <w:sz w:val="28"/>
          <w:u w:val="none"/>
          <w:woUserID w:val="1"/>
        </w:rPr>
      </w:pPr>
    </w:p>
    <w:p w14:paraId="06FF0E0A">
      <w:pPr>
        <w:snapToGrid/>
        <w:spacing w:beforeLines="50" w:afterLines="50" w:line="360" w:lineRule="auto"/>
        <w:ind w:firstLineChars="200"/>
        <w:rPr>
          <w:rFonts w:hint="eastAsia" w:eastAsia="minorEastAsia"/>
          <w:i w:val="0"/>
          <w:strike w:val="0"/>
          <w:spacing w:val="0"/>
          <w:sz w:val="28"/>
          <w:u w:val="none"/>
          <w:lang w:eastAsia="zh"/>
          <w:woUserID w:val="1"/>
        </w:rPr>
      </w:pPr>
      <w:r>
        <w:rPr>
          <w:rFonts w:hint="eastAsia"/>
          <w:i w:val="0"/>
          <w:strike w:val="0"/>
          <w:spacing w:val="0"/>
          <w:sz w:val="28"/>
          <w:u w:val="none"/>
          <w:lang w:eastAsia="zh"/>
          <w:woUserID w:val="1"/>
        </w:rPr>
        <w:t>（</w:t>
      </w:r>
      <w:r>
        <w:rPr>
          <w:rFonts w:hint="eastAsia"/>
          <w:b/>
          <w:sz w:val="28"/>
          <w:lang w:eastAsia="zh"/>
          <w:woUserID w:val="1"/>
        </w:rPr>
        <w:t>二</w:t>
      </w:r>
      <w:r>
        <w:rPr>
          <w:rFonts w:hint="eastAsia"/>
          <w:i w:val="0"/>
          <w:strike w:val="0"/>
          <w:spacing w:val="0"/>
          <w:sz w:val="28"/>
          <w:u w:val="none"/>
          <w:lang w:eastAsia="zh"/>
          <w:woUserID w:val="1"/>
        </w:rPr>
        <w:t>）</w:t>
      </w:r>
    </w:p>
    <w:p w14:paraId="245C170F">
      <w:pPr>
        <w:snapToGrid/>
        <w:spacing w:beforeLines="50" w:afterLines="50" w:line="360" w:lineRule="auto"/>
        <w:ind w:firstLineChars="200"/>
        <w:rPr>
          <w:i w:val="0"/>
          <w:strike w:val="0"/>
          <w:spacing w:val="0"/>
          <w:sz w:val="28"/>
          <w:u w:val="none"/>
          <w:woUserID w:val="1"/>
        </w:rPr>
      </w:pPr>
    </w:p>
    <w:p w14:paraId="14089884">
      <w:pPr>
        <w:snapToGrid/>
        <w:spacing w:beforeLines="50" w:afterLines="50" w:line="360" w:lineRule="auto"/>
        <w:ind w:firstLineChars="200"/>
        <w:rPr>
          <w:rFonts w:hint="eastAsia"/>
          <w:i w:val="0"/>
          <w:strike w:val="0"/>
          <w:spacing w:val="0"/>
          <w:sz w:val="44"/>
          <w:u w:val="none"/>
          <w:lang w:eastAsia="zh"/>
          <w:woUserID w:val="1"/>
        </w:rPr>
      </w:pPr>
      <w:r>
        <w:rPr>
          <w:i w:val="0"/>
          <w:strike w:val="0"/>
          <w:spacing w:val="0"/>
          <w:sz w:val="28"/>
          <w:u w:val="none"/>
          <w:woUserID w:val="1"/>
        </w:rPr>
        <w:t>比例新能源市场代表）</w:t>
      </w:r>
      <w:r>
        <w:rPr>
          <w:rFonts w:hint="eastAsia"/>
          <w:i w:val="0"/>
          <w:strike w:val="0"/>
          <w:spacing w:val="0"/>
          <w:sz w:val="28"/>
          <w:u w:val="none"/>
          <w:woUserID w:val="1"/>
        </w:rPr>
        <w:t>、</w:t>
      </w:r>
      <w:r>
        <w:rPr>
          <w:i w:val="0"/>
          <w:strike w:val="0"/>
          <w:spacing w:val="0"/>
          <w:sz w:val="28"/>
          <w:u w:val="none"/>
          <w:woUserID w:val="1"/>
        </w:rPr>
        <w:t>甘肃（西北新能源消纳关键节点</w:t>
      </w:r>
      <w:r>
        <w:rPr>
          <w:rFonts w:hint="eastAsia"/>
          <w:i w:val="0"/>
          <w:strike w:val="0"/>
          <w:spacing w:val="0"/>
          <w:sz w:val="28"/>
          <w:u w:val="none"/>
          <w:woUserID w:val="1"/>
        </w:rPr>
        <w:t>、</w:t>
      </w:r>
      <w:r>
        <w:rPr>
          <w:i w:val="0"/>
          <w:strike w:val="0"/>
          <w:spacing w:val="0"/>
          <w:sz w:val="28"/>
          <w:u w:val="none"/>
          <w:woUserID w:val="1"/>
        </w:rPr>
        <w:t>蒙西（内蒙古西部，跨省交易枢纽）</w:t>
      </w:r>
      <w:r>
        <w:rPr>
          <w:rFonts w:hint="eastAsia"/>
          <w:i w:val="0"/>
          <w:strike w:val="0"/>
          <w:spacing w:val="0"/>
          <w:sz w:val="28"/>
          <w:u w:val="none"/>
          <w:woUserID w:val="1"/>
        </w:rPr>
        <w:t>、</w:t>
      </w:r>
      <w:r>
        <w:rPr>
          <w:i w:val="0"/>
          <w:strike w:val="0"/>
          <w:spacing w:val="0"/>
          <w:sz w:val="28"/>
          <w:u w:val="none"/>
          <w:woUserID w:val="1"/>
        </w:rPr>
        <w:t>湖北（华中区域首个正式运行省份）</w:t>
      </w:r>
      <w:r>
        <w:rPr>
          <w:rFonts w:hint="eastAsia"/>
          <w:i w:val="0"/>
          <w:strike w:val="0"/>
          <w:spacing w:val="0"/>
          <w:sz w:val="28"/>
          <w:u w:val="none"/>
          <w:woUserID w:val="1"/>
        </w:rPr>
        <w:t>、</w:t>
      </w:r>
      <w:r>
        <w:rPr>
          <w:i w:val="0"/>
          <w:strike w:val="0"/>
          <w:spacing w:val="0"/>
          <w:sz w:val="28"/>
          <w:u w:val="none"/>
          <w:woUserID w:val="1"/>
        </w:rPr>
        <w:t>浙江（长三角现货市场标杆）</w:t>
      </w:r>
      <w:r>
        <w:rPr>
          <w:rFonts w:hint="eastAsia"/>
          <w:i w:val="0"/>
          <w:strike w:val="0"/>
          <w:spacing w:val="0"/>
          <w:sz w:val="28"/>
          <w:u w:val="none"/>
          <w:woUserID w:val="1"/>
        </w:rPr>
        <w:t>七个省分和地区完成电力现货市场连续运行，运行质量在逐步提高。</w:t>
      </w:r>
    </w:p>
    <w:p w14:paraId="5CE0D65B">
      <w:pPr>
        <w:spacing w:beforeLines="50" w:afterLines="50" w:line="360" w:lineRule="auto"/>
        <w:ind w:firstLineChars="200"/>
        <w:rPr>
          <w:b/>
          <w:sz w:val="28"/>
          <w:woUserID w:val="1"/>
        </w:rPr>
      </w:pPr>
      <w:r>
        <w:rPr>
          <w:rFonts w:hint="eastAsia"/>
          <w:i w:val="0"/>
          <w:strike w:val="0"/>
          <w:spacing w:val="0"/>
          <w:sz w:val="44"/>
          <w:u w:val="none"/>
          <w:lang w:eastAsia="zh"/>
          <w:woUserID w:val="1"/>
        </w:rPr>
        <w:t>2025年底</w:t>
      </w:r>
      <w:r>
        <w:rPr>
          <w:rFonts w:hint="eastAsia"/>
          <w:b/>
          <w:sz w:val="28"/>
          <w:lang w:eastAsia="zh"/>
          <w:woUserID w:val="1"/>
        </w:rPr>
        <w:t>进程与</w:t>
      </w:r>
      <w:r>
        <w:rPr>
          <w:rFonts w:hint="eastAsia"/>
          <w:b/>
          <w:sz w:val="28"/>
          <w:woUserID w:val="1"/>
        </w:rPr>
        <w:t>河南省电力市场化改革进度</w:t>
      </w:r>
    </w:p>
    <w:p w14:paraId="69A79960">
      <w:pPr>
        <w:snapToGrid/>
        <w:spacing w:beforeLines="50" w:afterLines="50" w:line="360" w:lineRule="auto"/>
        <w:ind w:firstLineChars="200"/>
        <w:rPr>
          <w:rFonts w:hint="eastAsia" w:eastAsia="minorEastAsia"/>
          <w:i w:val="0"/>
          <w:strike w:val="0"/>
          <w:spacing w:val="0"/>
          <w:sz w:val="28"/>
          <w:u w:val="none"/>
          <w:lang w:eastAsia="zh"/>
          <w:woUserID w:val="1"/>
        </w:rPr>
      </w:pPr>
      <w:r>
        <w:rPr>
          <w:rFonts w:hint="eastAsia"/>
          <w:sz w:val="28"/>
          <w:woUserID w:val="1"/>
        </w:rPr>
        <w:t>目前，全国仅有</w:t>
      </w:r>
      <w:r>
        <w:rPr>
          <w:i w:val="0"/>
          <w:strike w:val="0"/>
          <w:spacing w:val="0"/>
          <w:sz w:val="28"/>
          <w:u w:val="none"/>
          <w:woUserID w:val="1"/>
        </w:rPr>
        <w:t>山西（全国首个正式运行省</w:t>
      </w:r>
      <w:r>
        <w:rPr>
          <w:rFonts w:hint="eastAsia"/>
          <w:i w:val="0"/>
          <w:strike w:val="0"/>
          <w:spacing w:val="0"/>
          <w:sz w:val="28"/>
          <w:u w:val="none"/>
          <w:lang w:eastAsia="zh"/>
          <w:woUserID w:val="1"/>
        </w:rPr>
        <w:t>三、当前电力体制改革对大成项目的影响</w:t>
      </w:r>
    </w:p>
    <w:p w14:paraId="689135A3">
      <w:pPr>
        <w:snapToGrid/>
        <w:spacing w:beforeLines="50" w:afterLines="50" w:line="360" w:lineRule="auto"/>
        <w:ind w:firstLineChars="200"/>
        <w:rPr>
          <w:rFonts w:hint="eastAsia"/>
          <w:b w:val="0"/>
          <w:bCs w:val="0"/>
          <w:i w:val="0"/>
          <w:strike w:val="0"/>
          <w:spacing w:val="0"/>
          <w:sz w:val="28"/>
          <w:u w:val="none"/>
          <w:lang w:eastAsia="zh"/>
          <w:woUserID w:val="1"/>
        </w:rPr>
      </w:pPr>
      <w:r>
        <w:rPr>
          <w:rFonts w:hint="eastAsia"/>
          <w:b w:val="0"/>
          <w:bCs w:val="0"/>
          <w:i w:val="0"/>
          <w:strike w:val="0"/>
          <w:spacing w:val="0"/>
          <w:sz w:val="28"/>
          <w:u w:val="none"/>
          <w:lang w:eastAsia="zh"/>
          <w:woUserID w:val="1"/>
        </w:rPr>
        <w:t>根据山东（与河南省情况相似）的实际运行情况和河南省连续试运行的结果，当前已经初步具备分析改革后大成项目收益变动情况的条件，现将相关情况分析如下：</w:t>
      </w:r>
    </w:p>
    <w:p w14:paraId="6AD0F330">
      <w:pPr>
        <w:snapToGrid/>
        <w:spacing w:beforeLines="50" w:afterLines="50" w:line="360" w:lineRule="auto"/>
        <w:ind w:firstLineChars="200"/>
        <w:rPr>
          <w:rFonts w:hint="eastAsia" w:eastAsia="minorEastAsia"/>
          <w:i w:val="0"/>
          <w:strike w:val="0"/>
          <w:spacing w:val="0"/>
          <w:sz w:val="28"/>
          <w:u w:val="none"/>
          <w:lang w:eastAsia="zh"/>
          <w:woUserID w:val="1"/>
        </w:rPr>
      </w:pPr>
      <w:r>
        <w:rPr>
          <w:rFonts w:hint="eastAsia"/>
          <w:i w:val="0"/>
          <w:strike w:val="0"/>
          <w:spacing w:val="0"/>
          <w:sz w:val="28"/>
          <w:u w:val="none"/>
          <w:lang w:eastAsia="zh"/>
          <w:woUserID w:val="1"/>
        </w:rPr>
        <w:t>（一）储能是项目成立的基本条件，且储能要面向电网提供辅助服务</w:t>
      </w:r>
    </w:p>
    <w:p w14:paraId="4D5F5774">
      <w:pPr>
        <w:snapToGrid/>
        <w:spacing w:beforeLines="50" w:afterLines="50" w:line="360" w:lineRule="auto"/>
        <w:ind w:firstLineChars="200"/>
        <w:rPr>
          <w:i w:val="0"/>
          <w:strike w:val="0"/>
          <w:spacing w:val="0"/>
          <w:sz w:val="28"/>
          <w:u w:val="none"/>
          <w:woUserID w:val="1"/>
        </w:rPr>
      </w:pPr>
    </w:p>
    <w:p w14:paraId="77DFE4B2">
      <w:pPr>
        <w:snapToGrid/>
        <w:spacing w:beforeLines="50" w:afterLines="50" w:line="360" w:lineRule="auto"/>
        <w:ind w:firstLineChars="200"/>
        <w:rPr>
          <w:rFonts w:hint="eastAsia" w:eastAsia="minorEastAsia"/>
          <w:i w:val="0"/>
          <w:strike w:val="0"/>
          <w:spacing w:val="0"/>
          <w:sz w:val="28"/>
          <w:u w:val="none"/>
          <w:lang w:eastAsia="zh"/>
          <w:woUserID w:val="1"/>
        </w:rPr>
      </w:pPr>
      <w:r>
        <w:rPr>
          <w:rFonts w:hint="eastAsia"/>
          <w:i w:val="0"/>
          <w:strike w:val="0"/>
          <w:spacing w:val="0"/>
          <w:sz w:val="28"/>
          <w:u w:val="none"/>
          <w:lang w:eastAsia="zh"/>
          <w:woUserID w:val="1"/>
        </w:rPr>
        <w:t>（</w:t>
      </w:r>
      <w:r>
        <w:rPr>
          <w:rFonts w:hint="eastAsia"/>
          <w:b/>
          <w:sz w:val="28"/>
          <w:lang w:eastAsia="zh"/>
          <w:woUserID w:val="1"/>
        </w:rPr>
        <w:t>二</w:t>
      </w:r>
      <w:r>
        <w:rPr>
          <w:rFonts w:hint="eastAsia"/>
          <w:i w:val="0"/>
          <w:strike w:val="0"/>
          <w:spacing w:val="0"/>
          <w:sz w:val="28"/>
          <w:u w:val="none"/>
          <w:lang w:eastAsia="zh"/>
          <w:woUserID w:val="1"/>
        </w:rPr>
        <w:t>）</w:t>
      </w:r>
    </w:p>
    <w:p w14:paraId="52856BDB">
      <w:pPr>
        <w:snapToGrid/>
        <w:spacing w:beforeLines="50" w:afterLines="50" w:line="360" w:lineRule="auto"/>
        <w:ind w:firstLineChars="200"/>
        <w:rPr>
          <w:i w:val="0"/>
          <w:strike w:val="0"/>
          <w:spacing w:val="0"/>
          <w:sz w:val="28"/>
          <w:u w:val="none"/>
          <w:woUserID w:val="1"/>
        </w:rPr>
      </w:pPr>
    </w:p>
    <w:p w14:paraId="083B9059">
      <w:pPr>
        <w:snapToGrid/>
        <w:spacing w:beforeLines="50" w:afterLines="50" w:line="360" w:lineRule="auto"/>
        <w:ind w:firstLineChars="200"/>
        <w:rPr>
          <w:rFonts w:hint="eastAsia"/>
          <w:i w:val="0"/>
          <w:strike w:val="0"/>
          <w:spacing w:val="0"/>
          <w:sz w:val="44"/>
          <w:u w:val="none"/>
          <w:lang w:eastAsia="zh"/>
          <w:woUserID w:val="1"/>
        </w:rPr>
      </w:pPr>
      <w:r>
        <w:rPr>
          <w:i w:val="0"/>
          <w:strike w:val="0"/>
          <w:spacing w:val="0"/>
          <w:sz w:val="28"/>
          <w:u w:val="none"/>
          <w:woUserID w:val="1"/>
        </w:rPr>
        <w:t>比例新能源市场代表）</w:t>
      </w:r>
      <w:r>
        <w:rPr>
          <w:rFonts w:hint="eastAsia"/>
          <w:i w:val="0"/>
          <w:strike w:val="0"/>
          <w:spacing w:val="0"/>
          <w:sz w:val="28"/>
          <w:u w:val="none"/>
          <w:woUserID w:val="1"/>
        </w:rPr>
        <w:t>、</w:t>
      </w:r>
      <w:r>
        <w:rPr>
          <w:i w:val="0"/>
          <w:strike w:val="0"/>
          <w:spacing w:val="0"/>
          <w:sz w:val="28"/>
          <w:u w:val="none"/>
          <w:woUserID w:val="1"/>
        </w:rPr>
        <w:t>甘肃（西北新能源消纳关键节点</w:t>
      </w:r>
      <w:r>
        <w:rPr>
          <w:rFonts w:hint="eastAsia"/>
          <w:i w:val="0"/>
          <w:strike w:val="0"/>
          <w:spacing w:val="0"/>
          <w:sz w:val="28"/>
          <w:u w:val="none"/>
          <w:woUserID w:val="1"/>
        </w:rPr>
        <w:t>、</w:t>
      </w:r>
      <w:r>
        <w:rPr>
          <w:i w:val="0"/>
          <w:strike w:val="0"/>
          <w:spacing w:val="0"/>
          <w:sz w:val="28"/>
          <w:u w:val="none"/>
          <w:woUserID w:val="1"/>
        </w:rPr>
        <w:t>蒙西（内蒙古西部，跨省交易枢纽）</w:t>
      </w:r>
      <w:r>
        <w:rPr>
          <w:rFonts w:hint="eastAsia"/>
          <w:i w:val="0"/>
          <w:strike w:val="0"/>
          <w:spacing w:val="0"/>
          <w:sz w:val="28"/>
          <w:u w:val="none"/>
          <w:woUserID w:val="1"/>
        </w:rPr>
        <w:t>、</w:t>
      </w:r>
      <w:r>
        <w:rPr>
          <w:i w:val="0"/>
          <w:strike w:val="0"/>
          <w:spacing w:val="0"/>
          <w:sz w:val="28"/>
          <w:u w:val="none"/>
          <w:woUserID w:val="1"/>
        </w:rPr>
        <w:t>湖北（华中区域首个正式运行省份）</w:t>
      </w:r>
      <w:r>
        <w:rPr>
          <w:rFonts w:hint="eastAsia"/>
          <w:i w:val="0"/>
          <w:strike w:val="0"/>
          <w:spacing w:val="0"/>
          <w:sz w:val="28"/>
          <w:u w:val="none"/>
          <w:woUserID w:val="1"/>
        </w:rPr>
        <w:t>、</w:t>
      </w:r>
      <w:r>
        <w:rPr>
          <w:i w:val="0"/>
          <w:strike w:val="0"/>
          <w:spacing w:val="0"/>
          <w:sz w:val="28"/>
          <w:u w:val="none"/>
          <w:woUserID w:val="1"/>
        </w:rPr>
        <w:t>浙江（长三角现货市场标杆）</w:t>
      </w:r>
      <w:r>
        <w:rPr>
          <w:rFonts w:hint="eastAsia"/>
          <w:i w:val="0"/>
          <w:strike w:val="0"/>
          <w:spacing w:val="0"/>
          <w:sz w:val="28"/>
          <w:u w:val="none"/>
          <w:woUserID w:val="1"/>
        </w:rPr>
        <w:t>七个省分和地区完成电力现货市场连续运行，运行质量在逐步提高。</w:t>
      </w:r>
    </w:p>
    <w:p w14:paraId="425D79E7">
      <w:pPr>
        <w:spacing w:beforeLines="50" w:afterLines="50" w:line="360" w:lineRule="auto"/>
        <w:ind w:firstLineChars="200"/>
        <w:rPr>
          <w:b/>
          <w:sz w:val="28"/>
          <w:woUserID w:val="1"/>
        </w:rPr>
      </w:pPr>
      <w:r>
        <w:rPr>
          <w:rFonts w:hint="eastAsia"/>
          <w:sz w:val="28"/>
          <w:lang w:eastAsia="zh"/>
          <w:woUserID w:val="1"/>
        </w:rPr>
        <w:t>2025年底</w:t>
      </w:r>
      <w:r>
        <w:rPr>
          <w:rFonts w:hint="eastAsia"/>
          <w:b/>
          <w:sz w:val="28"/>
          <w:lang w:eastAsia="zh"/>
          <w:woUserID w:val="1"/>
        </w:rPr>
        <w:t>进程与</w:t>
      </w:r>
      <w:r>
        <w:rPr>
          <w:rFonts w:hint="eastAsia"/>
          <w:b/>
          <w:sz w:val="28"/>
          <w:woUserID w:val="1"/>
        </w:rPr>
        <w:t>河南省电力市场化改革进度</w:t>
      </w:r>
    </w:p>
    <w:p w14:paraId="50B9DA67">
      <w:pPr>
        <w:snapToGrid/>
        <w:spacing w:beforeLines="50" w:afterLines="50" w:line="360" w:lineRule="auto"/>
        <w:ind w:firstLineChars="200"/>
        <w:rPr>
          <w:rFonts w:hint="eastAsia" w:eastAsia="minorEastAsia"/>
          <w:i w:val="0"/>
          <w:strike w:val="0"/>
          <w:spacing w:val="0"/>
          <w:sz w:val="28"/>
          <w:u w:val="none"/>
          <w:lang w:eastAsia="zh"/>
          <w:woUserID w:val="1"/>
        </w:rPr>
      </w:pPr>
      <w:r>
        <w:rPr>
          <w:rFonts w:hint="eastAsia"/>
          <w:sz w:val="28"/>
          <w:woUserID w:val="1"/>
        </w:rPr>
        <w:t>目前，全国仅有</w:t>
      </w:r>
      <w:r>
        <w:rPr>
          <w:i w:val="0"/>
          <w:strike w:val="0"/>
          <w:spacing w:val="0"/>
          <w:sz w:val="28"/>
          <w:u w:val="none"/>
          <w:woUserID w:val="1"/>
        </w:rPr>
        <w:t>山西（全国首个正式运行省</w:t>
      </w:r>
      <w:r>
        <w:rPr>
          <w:rFonts w:hint="eastAsia"/>
          <w:i w:val="0"/>
          <w:strike w:val="0"/>
          <w:spacing w:val="0"/>
          <w:sz w:val="28"/>
          <w:u w:val="none"/>
          <w:lang w:eastAsia="zh"/>
          <w:woUserID w:val="1"/>
        </w:rPr>
        <w:t>三、当前电力体制改革对大成项目的影响</w:t>
      </w:r>
    </w:p>
    <w:p w14:paraId="70F19CED">
      <w:pPr>
        <w:snapToGrid/>
        <w:spacing w:beforeLines="50" w:afterLines="50" w:line="360" w:lineRule="auto"/>
        <w:ind w:firstLineChars="200"/>
        <w:rPr>
          <w:rFonts w:hint="eastAsia"/>
          <w:b w:val="0"/>
          <w:bCs w:val="0"/>
          <w:i w:val="0"/>
          <w:strike w:val="0"/>
          <w:spacing w:val="0"/>
          <w:sz w:val="28"/>
          <w:u w:val="none"/>
          <w:lang w:eastAsia="zh"/>
          <w:woUserID w:val="1"/>
        </w:rPr>
      </w:pPr>
      <w:r>
        <w:rPr>
          <w:rFonts w:hint="eastAsia"/>
          <w:b w:val="0"/>
          <w:bCs w:val="0"/>
          <w:i w:val="0"/>
          <w:strike w:val="0"/>
          <w:spacing w:val="0"/>
          <w:sz w:val="28"/>
          <w:u w:val="none"/>
          <w:lang w:eastAsia="zh"/>
          <w:woUserID w:val="1"/>
        </w:rPr>
        <w:t>根据山东（与河南省情况相似）的实际运行情况和河南省连续试运行的结果，当前已经初步具备分析改革后大成项目收益变动情况的条件，现将相关情况分析如下：</w:t>
      </w:r>
    </w:p>
    <w:p w14:paraId="49171490">
      <w:pPr>
        <w:snapToGrid/>
        <w:spacing w:beforeLines="50" w:afterLines="50" w:line="360" w:lineRule="auto"/>
        <w:ind w:firstLineChars="200"/>
        <w:rPr>
          <w:rFonts w:hint="eastAsia" w:eastAsia="minorEastAsia"/>
          <w:i w:val="0"/>
          <w:strike w:val="0"/>
          <w:spacing w:val="0"/>
          <w:sz w:val="28"/>
          <w:u w:val="none"/>
          <w:lang w:eastAsia="zh"/>
          <w:woUserID w:val="1"/>
        </w:rPr>
      </w:pPr>
      <w:r>
        <w:rPr>
          <w:rFonts w:hint="eastAsia"/>
          <w:i w:val="0"/>
          <w:strike w:val="0"/>
          <w:spacing w:val="0"/>
          <w:sz w:val="28"/>
          <w:u w:val="none"/>
          <w:lang w:eastAsia="zh"/>
          <w:woUserID w:val="1"/>
        </w:rPr>
        <w:t>（一）储能是项目成立的基本条件，且储能要面向电网提供辅助服务</w:t>
      </w:r>
    </w:p>
    <w:p w14:paraId="6B7EBF43">
      <w:pPr>
        <w:snapToGrid/>
        <w:spacing w:beforeLines="50" w:afterLines="50" w:line="360" w:lineRule="auto"/>
        <w:ind w:firstLineChars="200"/>
        <w:rPr>
          <w:i w:val="0"/>
          <w:strike w:val="0"/>
          <w:spacing w:val="0"/>
          <w:sz w:val="28"/>
          <w:u w:val="none"/>
          <w:woUserID w:val="1"/>
        </w:rPr>
      </w:pPr>
    </w:p>
    <w:p w14:paraId="792E9AAE">
      <w:pPr>
        <w:snapToGrid/>
        <w:spacing w:beforeLines="50" w:afterLines="50" w:line="360" w:lineRule="auto"/>
        <w:ind w:firstLineChars="200"/>
        <w:rPr>
          <w:rFonts w:hint="eastAsia" w:eastAsia="minorEastAsia"/>
          <w:i w:val="0"/>
          <w:strike w:val="0"/>
          <w:spacing w:val="0"/>
          <w:sz w:val="28"/>
          <w:u w:val="none"/>
          <w:lang w:eastAsia="zh"/>
          <w:woUserID w:val="1"/>
        </w:rPr>
      </w:pPr>
      <w:r>
        <w:rPr>
          <w:rFonts w:hint="eastAsia"/>
          <w:i w:val="0"/>
          <w:strike w:val="0"/>
          <w:spacing w:val="0"/>
          <w:sz w:val="28"/>
          <w:u w:val="none"/>
          <w:lang w:eastAsia="zh"/>
          <w:woUserID w:val="1"/>
        </w:rPr>
        <w:t>（</w:t>
      </w:r>
      <w:r>
        <w:rPr>
          <w:rFonts w:hint="eastAsia"/>
          <w:b/>
          <w:sz w:val="28"/>
          <w:lang w:eastAsia="zh"/>
          <w:woUserID w:val="1"/>
        </w:rPr>
        <w:t>二</w:t>
      </w:r>
      <w:r>
        <w:rPr>
          <w:rFonts w:hint="eastAsia"/>
          <w:i w:val="0"/>
          <w:strike w:val="0"/>
          <w:spacing w:val="0"/>
          <w:sz w:val="28"/>
          <w:u w:val="none"/>
          <w:lang w:eastAsia="zh"/>
          <w:woUserID w:val="1"/>
        </w:rPr>
        <w:t>）</w:t>
      </w:r>
    </w:p>
    <w:p w14:paraId="287EAF86">
      <w:pPr>
        <w:snapToGrid/>
        <w:spacing w:beforeLines="50" w:afterLines="50" w:line="360" w:lineRule="auto"/>
        <w:ind w:firstLineChars="200"/>
        <w:rPr>
          <w:i w:val="0"/>
          <w:strike w:val="0"/>
          <w:spacing w:val="0"/>
          <w:sz w:val="28"/>
          <w:u w:val="none"/>
          <w:woUserID w:val="1"/>
        </w:rPr>
      </w:pPr>
    </w:p>
    <w:p w14:paraId="72683E55">
      <w:pPr>
        <w:snapToGrid/>
        <w:spacing w:beforeLines="50" w:afterLines="50" w:line="360" w:lineRule="auto"/>
        <w:ind w:firstLineChars="200"/>
        <w:rPr>
          <w:rFonts w:hint="eastAsia"/>
          <w:b/>
          <w:sz w:val="28"/>
        </w:rPr>
      </w:pPr>
      <w:r>
        <w:rPr>
          <w:i w:val="0"/>
          <w:strike w:val="0"/>
          <w:spacing w:val="0"/>
          <w:sz w:val="28"/>
          <w:u w:val="none"/>
          <w:woUserID w:val="1"/>
        </w:rPr>
        <w:t>比例新能源市场代表）</w:t>
      </w:r>
      <w:r>
        <w:rPr>
          <w:rFonts w:hint="eastAsia"/>
          <w:i w:val="0"/>
          <w:strike w:val="0"/>
          <w:spacing w:val="0"/>
          <w:sz w:val="28"/>
          <w:u w:val="none"/>
          <w:woUserID w:val="1"/>
        </w:rPr>
        <w:t>、</w:t>
      </w:r>
      <w:r>
        <w:rPr>
          <w:i w:val="0"/>
          <w:strike w:val="0"/>
          <w:spacing w:val="0"/>
          <w:sz w:val="28"/>
          <w:u w:val="none"/>
          <w:woUserID w:val="1"/>
        </w:rPr>
        <w:t>甘肃（西北新能源消纳关键节点</w:t>
      </w:r>
      <w:r>
        <w:rPr>
          <w:rFonts w:hint="eastAsia"/>
          <w:i w:val="0"/>
          <w:strike w:val="0"/>
          <w:spacing w:val="0"/>
          <w:sz w:val="28"/>
          <w:u w:val="none"/>
          <w:woUserID w:val="1"/>
        </w:rPr>
        <w:t>、</w:t>
      </w:r>
      <w:r>
        <w:rPr>
          <w:i w:val="0"/>
          <w:strike w:val="0"/>
          <w:spacing w:val="0"/>
          <w:sz w:val="28"/>
          <w:u w:val="none"/>
          <w:woUserID w:val="1"/>
        </w:rPr>
        <w:t>蒙西（内蒙古西部，跨省交易枢纽）</w:t>
      </w:r>
      <w:r>
        <w:rPr>
          <w:rFonts w:hint="eastAsia"/>
          <w:i w:val="0"/>
          <w:strike w:val="0"/>
          <w:spacing w:val="0"/>
          <w:sz w:val="28"/>
          <w:u w:val="none"/>
          <w:woUserID w:val="1"/>
        </w:rPr>
        <w:t>、</w:t>
      </w:r>
      <w:r>
        <w:rPr>
          <w:i w:val="0"/>
          <w:strike w:val="0"/>
          <w:spacing w:val="0"/>
          <w:sz w:val="28"/>
          <w:u w:val="none"/>
          <w:woUserID w:val="1"/>
        </w:rPr>
        <w:t>湖北（华中区域首个正式运行省份）</w:t>
      </w:r>
      <w:r>
        <w:rPr>
          <w:rFonts w:hint="eastAsia"/>
          <w:i w:val="0"/>
          <w:strike w:val="0"/>
          <w:spacing w:val="0"/>
          <w:sz w:val="28"/>
          <w:u w:val="none"/>
          <w:woUserID w:val="1"/>
        </w:rPr>
        <w:t>、</w:t>
      </w:r>
      <w:r>
        <w:rPr>
          <w:i w:val="0"/>
          <w:strike w:val="0"/>
          <w:spacing w:val="0"/>
          <w:sz w:val="28"/>
          <w:u w:val="none"/>
          <w:woUserID w:val="1"/>
        </w:rPr>
        <w:t>浙江（长三角现货市场标杆）</w:t>
      </w:r>
      <w:r>
        <w:rPr>
          <w:rFonts w:hint="eastAsia"/>
          <w:i w:val="0"/>
          <w:strike w:val="0"/>
          <w:spacing w:val="0"/>
          <w:sz w:val="28"/>
          <w:u w:val="none"/>
          <w:woUserID w:val="1"/>
        </w:rPr>
        <w:t>七个省分和地区完成电力现货市场连续运行，运行质量在逐步提高。</w:t>
      </w:r>
    </w:p>
    <w:p w14:paraId="631EEF08">
      <w:pPr>
        <w:snapToGrid/>
        <w:spacing w:beforeLines="50" w:afterLines="50" w:line="360" w:lineRule="auto"/>
        <w:ind w:firstLineChars="200"/>
        <w:rPr>
          <w:rFonts w:hint="eastAsia"/>
          <w:i w:val="0"/>
          <w:strike w:val="0"/>
          <w:spacing w:val="0"/>
          <w:sz w:val="28"/>
          <w:u w:val="none"/>
        </w:rPr>
      </w:pPr>
      <w:r>
        <w:rPr>
          <w:rFonts w:hint="eastAsia"/>
          <w:i w:val="0"/>
          <w:strike w:val="0"/>
          <w:spacing w:val="0"/>
          <w:sz w:val="28"/>
          <w:u w:val="none"/>
          <w:lang w:eastAsia="zh"/>
          <w:woUserID w:val="1"/>
        </w:rPr>
        <w:t>2025年底</w:t>
      </w:r>
      <w:r>
        <w:rPr>
          <w:rFonts w:hint="eastAsia"/>
          <w:i w:val="0"/>
          <w:strike w:val="0"/>
          <w:spacing w:val="0"/>
          <w:sz w:val="28"/>
          <w:u w:val="none"/>
        </w:rPr>
        <w:t>，河南省电力现货市场处于连续试运行阶段，预计一年后进入正式运行阶段。</w:t>
      </w:r>
    </w:p>
    <w:p w14:paraId="128548C2">
      <w:pPr>
        <w:pBdr>
          <w:bottom w:val="none" w:color="auto" w:sz="0" w:space="0"/>
        </w:pBdr>
        <w:spacing w:beforeLines="50" w:afterLines="50" w:line="360" w:lineRule="auto"/>
        <w:ind w:firstLineChars="200"/>
        <w:rPr>
          <w:rFonts w:hint="eastAsia" w:eastAsia="minorEastAsia"/>
          <w:b/>
          <w:sz w:val="28"/>
          <w:lang w:eastAsia="zh"/>
          <w:woUserID w:val="1"/>
        </w:rPr>
      </w:pPr>
      <w:r>
        <w:rPr>
          <w:rFonts w:hint="eastAsia"/>
          <w:b/>
          <w:sz w:val="28"/>
          <w:lang w:eastAsia="zh"/>
          <w:woUserID w:val="1"/>
        </w:rPr>
        <w:t>三、当前电力体制改革对大成项目的影响</w:t>
      </w:r>
    </w:p>
    <w:p w14:paraId="43DD4AA3">
      <w:pPr>
        <w:pBdr>
          <w:bottom w:val="none" w:color="auto" w:sz="0" w:space="0"/>
        </w:pBdr>
        <w:spacing w:beforeLines="50" w:afterLines="50" w:line="360" w:lineRule="auto"/>
        <w:ind w:firstLineChars="200"/>
        <w:rPr>
          <w:rFonts w:hint="eastAsia"/>
          <w:b w:val="0"/>
          <w:bCs w:val="0"/>
          <w:sz w:val="28"/>
          <w:lang w:eastAsia="zh"/>
          <w:woUserID w:val="1"/>
        </w:rPr>
      </w:pPr>
      <w:r>
        <w:rPr>
          <w:rFonts w:hint="eastAsia"/>
          <w:b w:val="0"/>
          <w:bCs w:val="0"/>
          <w:sz w:val="28"/>
          <w:lang w:eastAsia="zh"/>
          <w:woUserID w:val="1"/>
        </w:rPr>
        <w:t>根据山东（与河南省情况相似）的实际运行情况和河南省连续试运行的结果，当前已经初步具备分析改革后大成项目收益变动情况的条件，现将相关情况分析如下：</w:t>
      </w:r>
    </w:p>
    <w:p w14:paraId="763B52FE">
      <w:pPr>
        <w:pBdr>
          <w:bottom w:val="none" w:color="auto" w:sz="0" w:space="0"/>
        </w:pBdr>
        <w:spacing w:beforeLines="50" w:afterLines="50" w:line="360" w:lineRule="auto"/>
        <w:ind w:firstLineChars="200"/>
        <w:rPr>
          <w:rFonts w:hint="eastAsia" w:eastAsia="minorEastAsia"/>
          <w:b/>
          <w:sz w:val="28"/>
          <w:lang w:eastAsia="zh"/>
          <w:woUserID w:val="1"/>
        </w:rPr>
      </w:pPr>
      <w:r>
        <w:rPr>
          <w:rFonts w:hint="eastAsia"/>
          <w:b/>
          <w:sz w:val="28"/>
          <w:lang w:eastAsia="zh"/>
          <w:woUserID w:val="1"/>
        </w:rPr>
        <w:t>（一）储能是项目成立的基本条件，且储能要面向电网提供辅助服务</w:t>
      </w:r>
    </w:p>
    <w:p w14:paraId="0485C710">
      <w:pPr>
        <w:pBdr>
          <w:bottom w:val="none" w:color="auto" w:sz="0" w:space="0"/>
        </w:pBdr>
        <w:spacing w:beforeLines="50" w:afterLines="50" w:line="360" w:lineRule="auto"/>
        <w:ind w:firstLineChars="200"/>
        <w:rPr>
          <w:rFonts w:hint="eastAsia"/>
          <w:b/>
          <w:sz w:val="28"/>
        </w:rPr>
      </w:pPr>
    </w:p>
    <w:p w14:paraId="2FA8E58A">
      <w:pPr>
        <w:pBdr>
          <w:bottom w:val="none" w:color="auto" w:sz="0" w:space="0"/>
        </w:pBdr>
        <w:spacing w:beforeLines="50" w:afterLines="50" w:line="360" w:lineRule="auto"/>
        <w:ind w:firstLineChars="200"/>
        <w:rPr>
          <w:rFonts w:hint="eastAsia" w:eastAsia="minorEastAsia"/>
          <w:b/>
          <w:sz w:val="28"/>
          <w:lang w:eastAsia="zh"/>
          <w:woUserID w:val="1"/>
        </w:rPr>
      </w:pPr>
      <w:r>
        <w:rPr>
          <w:rFonts w:hint="eastAsia"/>
          <w:b/>
          <w:sz w:val="28"/>
          <w:lang w:eastAsia="zh"/>
          <w:woUserID w:val="1"/>
        </w:rPr>
        <w:t>（二）</w:t>
      </w:r>
    </w:p>
    <w:p w14:paraId="04FE02B1">
      <w:pPr>
        <w:pBdr>
          <w:bottom w:val="none" w:color="auto" w:sz="0" w:space="0"/>
        </w:pBdr>
        <w:spacing w:beforeLines="50" w:afterLines="50" w:line="360" w:lineRule="auto"/>
        <w:ind w:firstLineChars="200"/>
        <w:rPr>
          <w:rFonts w:hint="eastAsia"/>
          <w:b/>
          <w:sz w:val="28"/>
        </w:rPr>
      </w:pPr>
    </w:p>
    <w:p w14:paraId="6A12B85D">
      <w:pPr>
        <w:pBdr>
          <w:bottom w:val="none" w:color="auto" w:sz="0" w:space="0"/>
        </w:pBdr>
        <w:spacing w:beforeLines="50" w:afterLines="50" w:line="360" w:lineRule="auto"/>
        <w:ind w:firstLineChars="200"/>
        <w:rPr>
          <w:b/>
          <w:sz w:val="28"/>
        </w:rPr>
      </w:pPr>
      <w:r>
        <w:rPr>
          <w:rFonts w:hint="eastAsia"/>
          <w:b/>
          <w:sz w:val="28"/>
        </w:rPr>
        <w:t>二、项目储能收益模式</w:t>
      </w:r>
    </w:p>
    <w:p w14:paraId="7BD8BAA2">
      <w:pPr>
        <w:spacing w:beforeLines="50" w:afterLines="50" w:line="360" w:lineRule="auto"/>
        <w:ind w:firstLineChars="200"/>
        <w:rPr>
          <w:sz w:val="28"/>
        </w:rPr>
      </w:pPr>
      <w:r>
        <w:rPr>
          <w:rFonts w:hint="eastAsia"/>
          <w:sz w:val="28"/>
        </w:rPr>
        <w:t>1、固定分时电价</w:t>
      </w:r>
    </w:p>
    <w:p w14:paraId="451D81D5">
      <w:pPr>
        <w:spacing w:beforeLines="50" w:afterLines="50" w:line="360" w:lineRule="auto"/>
        <w:ind w:firstLineChars="200"/>
        <w:rPr>
          <w:sz w:val="28"/>
        </w:rPr>
      </w:pPr>
      <w:r>
        <w:rPr>
          <w:rFonts w:hint="eastAsia"/>
          <w:sz w:val="28"/>
        </w:rPr>
        <w:t>目前，项目可研就是按当期固定分时电价进行预测，但不适用市场化改革之后的情况。</w:t>
      </w:r>
    </w:p>
    <w:p w14:paraId="2000FD1A">
      <w:pPr>
        <w:spacing w:beforeLines="50" w:afterLines="50" w:line="360" w:lineRule="auto"/>
        <w:ind w:firstLineChars="200"/>
        <w:rPr>
          <w:sz w:val="28"/>
        </w:rPr>
      </w:pPr>
      <w:r>
        <w:rPr>
          <w:rFonts w:hint="eastAsia"/>
          <w:sz w:val="28"/>
        </w:rPr>
        <w:t>2、电力市场化改革完成后</w:t>
      </w:r>
    </w:p>
    <w:p w14:paraId="473B54D9">
      <w:pPr>
        <w:spacing w:beforeLines="50" w:afterLines="50" w:line="360" w:lineRule="auto"/>
        <w:ind w:firstLineChars="200"/>
        <w:rPr>
          <w:rFonts w:hint="eastAsia"/>
          <w:sz w:val="28"/>
        </w:rPr>
      </w:pPr>
      <w:r>
        <w:rPr>
          <w:rFonts w:hint="eastAsia"/>
          <w:sz w:val="28"/>
        </w:rPr>
        <w:t>（1）收益模式分析的基础条件</w:t>
      </w:r>
    </w:p>
    <w:p w14:paraId="20E4527C">
      <w:pPr>
        <w:spacing w:beforeLines="50" w:afterLines="50" w:line="360" w:lineRule="auto"/>
        <w:ind w:firstLineChars="200"/>
        <w:rPr>
          <w:rFonts w:hint="eastAsia"/>
          <w:sz w:val="28"/>
        </w:rPr>
      </w:pPr>
      <w:r>
        <w:rPr>
          <w:rFonts w:hint="eastAsia"/>
          <w:sz w:val="28"/>
        </w:rPr>
        <w:t>项目收益分析需要确认项目收益的前置条件，如果前置条件具备，项目收益分析的确定性基本就可以保证。</w:t>
      </w:r>
    </w:p>
    <w:p w14:paraId="280802B2">
      <w:pPr>
        <w:pBdr>
          <w:bottom w:val="none" w:color="auto" w:sz="0" w:space="0"/>
        </w:pBdr>
        <w:spacing w:beforeLines="50" w:afterLines="50" w:line="360" w:lineRule="auto"/>
        <w:ind w:firstLineChars="200"/>
        <w:rPr>
          <w:rFonts w:hint="eastAsia"/>
          <w:sz w:val="28"/>
        </w:rPr>
      </w:pPr>
      <w:r>
        <w:rPr>
          <w:rFonts w:hint="eastAsia"/>
          <w:sz w:val="28"/>
        </w:rPr>
        <w:t>一是全国电力市场化改革和河南电力市场基础性制度建设已经基本到位。</w:t>
      </w:r>
    </w:p>
    <w:p w14:paraId="7A1681AF">
      <w:pPr>
        <w:pBdr>
          <w:bottom w:val="none" w:color="auto" w:sz="0" w:space="0"/>
        </w:pBdr>
        <w:spacing w:beforeLines="50" w:afterLines="50" w:line="360" w:lineRule="auto"/>
        <w:ind w:firstLineChars="200"/>
        <w:rPr>
          <w:rFonts w:hint="eastAsia"/>
          <w:sz w:val="28"/>
        </w:rPr>
      </w:pPr>
      <w:r>
        <w:rPr>
          <w:rFonts w:hint="eastAsia"/>
          <w:sz w:val="28"/>
        </w:rPr>
        <w:t>二是与河南省情况相似的山东省已经完成电力现货市场正式运行，为收益分析提供了标杆</w:t>
      </w:r>
    </w:p>
    <w:p w14:paraId="7FBDB41E">
      <w:pPr>
        <w:pBdr>
          <w:bottom w:val="none" w:color="auto" w:sz="0" w:space="0"/>
        </w:pBdr>
        <w:spacing w:beforeLines="50" w:afterLines="50" w:line="360" w:lineRule="auto"/>
        <w:ind w:firstLineChars="200"/>
        <w:rPr>
          <w:rFonts w:hint="eastAsia"/>
          <w:sz w:val="28"/>
        </w:rPr>
      </w:pPr>
      <w:r>
        <w:rPr>
          <w:rFonts w:hint="eastAsia"/>
          <w:sz w:val="28"/>
        </w:rPr>
        <w:t>三是新能源装机高速发展为项目储能收益分析提供了趋势预测。</w:t>
      </w:r>
    </w:p>
    <w:p w14:paraId="58476BD8">
      <w:pPr>
        <w:spacing w:beforeLines="50" w:afterLines="50" w:line="360" w:lineRule="auto"/>
        <w:ind w:firstLineChars="200"/>
        <w:rPr>
          <w:rFonts w:hint="eastAsia"/>
          <w:sz w:val="28"/>
        </w:rPr>
      </w:pPr>
      <w:r>
        <w:rPr>
          <w:rFonts w:hint="eastAsia"/>
          <w:sz w:val="28"/>
        </w:rPr>
        <w:t>（2）项目收益类型</w:t>
      </w:r>
    </w:p>
    <w:p w14:paraId="54A20799">
      <w:pPr>
        <w:pBdr>
          <w:bottom w:val="none" w:color="auto" w:sz="0" w:space="0"/>
        </w:pBdr>
        <w:spacing w:beforeLines="50" w:afterLines="50" w:line="360" w:lineRule="auto"/>
        <w:ind w:firstLineChars="200"/>
        <w:rPr>
          <w:rFonts w:hint="eastAsia"/>
          <w:sz w:val="28"/>
        </w:rPr>
      </w:pPr>
      <w:r>
        <w:rPr>
          <w:rFonts w:hint="eastAsia"/>
          <w:sz w:val="28"/>
        </w:rPr>
        <w:t>一是峰谷套利：取消行政性固定分时电价后，电力价格会在中长期市场与现货市场的叠加下运行，中长期市场负责以年为单位的价格约定，主要是锁定价格风险，现货市场会以实时的条件为基础，以供需双方的实际需求为基本变量，进行实时（15分时）波动。</w:t>
      </w:r>
    </w:p>
    <w:p w14:paraId="301B41E8">
      <w:pPr>
        <w:pBdr>
          <w:bottom w:val="none" w:color="auto" w:sz="0" w:space="0"/>
        </w:pBdr>
        <w:spacing w:beforeLines="50" w:afterLines="50" w:line="360" w:lineRule="auto"/>
        <w:ind w:firstLineChars="200"/>
        <w:rPr>
          <w:rFonts w:hint="eastAsia"/>
          <w:sz w:val="28"/>
        </w:rPr>
      </w:pPr>
      <w:r>
        <w:rPr>
          <w:rFonts w:hint="eastAsia"/>
          <w:sz w:val="28"/>
        </w:rPr>
        <w:t>二是服务服务：辅助服务主要为调峰、调频、爬坡、备用四种具体形态。</w:t>
      </w:r>
    </w:p>
    <w:p w14:paraId="748C4E30">
      <w:pPr>
        <w:pBdr>
          <w:bottom w:val="none" w:color="auto" w:sz="0" w:space="0"/>
        </w:pBdr>
        <w:spacing w:beforeLines="50" w:afterLines="50" w:line="360" w:lineRule="auto"/>
        <w:ind w:firstLineChars="200"/>
        <w:rPr>
          <w:rFonts w:hint="eastAsia"/>
          <w:sz w:val="28"/>
        </w:rPr>
      </w:pPr>
      <w:r>
        <w:rPr>
          <w:rFonts w:hint="eastAsia"/>
          <w:sz w:val="28"/>
        </w:rPr>
        <w:t>三是需求响应：响应电力系统过载，实时调减用电负荷，甚至终止用电。</w:t>
      </w:r>
    </w:p>
    <w:p w14:paraId="7B8C84E7">
      <w:pPr>
        <w:spacing w:beforeLines="50" w:afterLines="50" w:line="360" w:lineRule="auto"/>
        <w:ind w:left="0" w:firstLineChars="200"/>
        <w:rPr>
          <w:rFonts w:hint="eastAsia"/>
          <w:b/>
          <w:sz w:val="28"/>
        </w:rPr>
      </w:pPr>
      <w:r>
        <w:rPr>
          <w:rFonts w:hint="eastAsia"/>
          <w:b/>
          <w:sz w:val="28"/>
        </w:rPr>
        <w:t>三、大成项目定位</w:t>
      </w:r>
    </w:p>
    <w:p w14:paraId="1D162EC9">
      <w:pPr>
        <w:spacing w:beforeLines="50" w:afterLines="50" w:line="360" w:lineRule="auto"/>
        <w:ind w:left="0" w:firstLineChars="200"/>
        <w:rPr>
          <w:rFonts w:hint="eastAsia"/>
          <w:sz w:val="28"/>
        </w:rPr>
      </w:pPr>
      <w:r>
        <w:rPr>
          <w:rFonts w:hint="eastAsia"/>
          <w:sz w:val="28"/>
        </w:rPr>
        <w:t>大成项目位于获嘉县先进制造业产业集聚区，该区域年用电量2-3亿Kwh，其中大成包装、腾飞公司等企业用电量较大。同时，该地区拥有比较丰富的新能源开发资源，管理委会掌握的资源有：一是本项目具有8-9MW的建设空间，二是冷链产业园15-20MW的开发空间，三是停车场、道路和周边农村有30-50MW的开发空间。</w:t>
      </w:r>
    </w:p>
    <w:p w14:paraId="415F5889">
      <w:pPr>
        <w:spacing w:beforeLines="50" w:afterLines="50" w:line="360" w:lineRule="auto"/>
        <w:ind w:left="0" w:firstLineChars="200"/>
        <w:rPr>
          <w:rFonts w:hint="eastAsia"/>
          <w:sz w:val="28"/>
        </w:rPr>
      </w:pPr>
      <w:r>
        <w:rPr>
          <w:rFonts w:hint="eastAsia"/>
          <w:sz w:val="28"/>
        </w:rPr>
        <w:t>近期，管委会正在筹划获嘉县先进制造业产业集聚区工业绿色微电网项目（含虚拟电厂），该项目为60MW光伏、22.5MW/90MWH储能。大成包装项目是该项目的一期，主要负责构建商业模式、建设部分微电网基础设施、测试项目成本、寻找合适的项目运营方、测试项目运营过程中存在的潜在问题。</w:t>
      </w:r>
    </w:p>
    <w:p w14:paraId="442DE9DB">
      <w:pPr>
        <w:spacing w:beforeLines="50" w:afterLines="50" w:line="360" w:lineRule="auto"/>
        <w:ind w:left="0" w:firstLineChars="200"/>
        <w:rPr>
          <w:rFonts w:hint="eastAsia"/>
          <w:b/>
          <w:sz w:val="28"/>
        </w:rPr>
      </w:pPr>
      <w:r>
        <w:rPr>
          <w:rFonts w:hint="eastAsia"/>
          <w:b/>
          <w:sz w:val="28"/>
        </w:rPr>
        <w:t>三、项目未来收益水平</w:t>
      </w:r>
    </w:p>
    <w:p w14:paraId="47A36565">
      <w:pPr>
        <w:spacing w:beforeLines="50" w:afterLines="50" w:line="360" w:lineRule="auto"/>
        <w:ind w:left="0" w:firstLineChars="200"/>
        <w:rPr>
          <w:rFonts w:hint="eastAsia"/>
          <w:b/>
          <w:sz w:val="28"/>
        </w:rPr>
      </w:pPr>
      <w:r>
        <w:rPr>
          <w:rFonts w:hint="eastAsia"/>
          <w:sz w:val="28"/>
        </w:rPr>
        <w:t>因项目可研收益分析是基于当前固定分时电价模式，测算过程基本符合实际情况。本次储能项目收益分析主要面向市场化改革完成之后，时间是1-2年之后。</w:t>
      </w:r>
      <w:r>
        <w:rPr>
          <w:rFonts w:hint="eastAsia"/>
          <w:b/>
          <w:sz w:val="28"/>
        </w:rPr>
        <w:t>本次收益分析的数据是山东省2025年11月的实际数据，原因是</w:t>
      </w:r>
      <w:r>
        <w:rPr>
          <w:b/>
          <w:i w:val="0"/>
          <w:strike w:val="0"/>
          <w:spacing w:val="0"/>
          <w:sz w:val="28"/>
          <w:u w:val="none"/>
        </w:rPr>
        <w:t>山东</w:t>
      </w:r>
      <w:r>
        <w:rPr>
          <w:rFonts w:hint="eastAsia"/>
          <w:b/>
          <w:i w:val="0"/>
          <w:strike w:val="0"/>
          <w:spacing w:val="0"/>
          <w:sz w:val="28"/>
          <w:u w:val="none"/>
        </w:rPr>
        <w:t>与河南同是</w:t>
      </w:r>
      <w:r>
        <w:rPr>
          <w:b/>
          <w:i w:val="0"/>
          <w:strike w:val="0"/>
          <w:spacing w:val="0"/>
          <w:sz w:val="28"/>
          <w:u w:val="none"/>
        </w:rPr>
        <w:t>高比例新能源市场</w:t>
      </w:r>
      <w:r>
        <w:rPr>
          <w:rFonts w:hint="eastAsia"/>
          <w:b/>
          <w:i w:val="0"/>
          <w:strike w:val="0"/>
          <w:spacing w:val="0"/>
          <w:sz w:val="28"/>
          <w:u w:val="none"/>
        </w:rPr>
        <w:t>，且地理位置相似。</w:t>
      </w:r>
    </w:p>
    <w:p w14:paraId="145D1414">
      <w:pPr>
        <w:spacing w:beforeLines="50" w:afterLines="50" w:line="360" w:lineRule="auto"/>
        <w:ind w:left="0" w:firstLineChars="200"/>
        <w:rPr>
          <w:rFonts w:hint="eastAsia"/>
          <w:sz w:val="28"/>
        </w:rPr>
      </w:pPr>
      <w:r>
        <w:rPr>
          <w:rFonts w:hint="eastAsia"/>
          <w:sz w:val="28"/>
        </w:rPr>
        <w:t>1、峰谷套利收益</w:t>
      </w:r>
    </w:p>
    <w:p w14:paraId="2E1D9448">
      <w:pPr>
        <w:spacing w:beforeLines="50" w:afterLines="50" w:line="360" w:lineRule="auto"/>
        <w:ind w:left="0" w:firstLineChars="200"/>
        <w:rPr>
          <w:rFonts w:hint="eastAsia"/>
          <w:sz w:val="28"/>
        </w:rPr>
      </w:pPr>
      <w:r>
        <w:rPr>
          <w:rFonts w:hint="eastAsia"/>
          <w:sz w:val="28"/>
        </w:rPr>
        <w:t>(1)日前电价(前一天竞价实现）</w:t>
      </w:r>
    </w:p>
    <w:p w14:paraId="144648E4">
      <w:pPr>
        <w:spacing w:beforeLines="50" w:afterLines="50" w:line="360" w:lineRule="auto"/>
        <w:ind w:left="0" w:firstLineChars="200"/>
        <w:rPr>
          <w:rFonts w:hint="eastAsia"/>
          <w:sz w:val="28"/>
        </w:rPr>
      </w:pPr>
      <w:r>
        <w:rPr>
          <w:rFonts w:hint="eastAsia"/>
          <w:sz w:val="28"/>
        </w:rPr>
        <w:t>2025 年 11 月份，山东省日前电价最大值 807 元/MWh，最小值-100 元/MWh，平均值273.82 元/MWh，日前负电价 504 次，日前天花板电价 0 次。（出清价格≥1300元/MWh即视为达到天花板）</w:t>
      </w:r>
    </w:p>
    <w:p w14:paraId="5DA4666A">
      <w:pPr>
        <w:spacing w:beforeLines="50" w:afterLines="50" w:line="360" w:lineRule="auto"/>
        <w:ind w:left="0" w:firstLineChars="0"/>
        <w:rPr>
          <w:rFonts w:hint="eastAsia"/>
          <w:i w:val="0"/>
          <w:strike w:val="0"/>
          <w:spacing w:val="0"/>
          <w:sz w:val="28"/>
          <w:u w:val="none"/>
        </w:rPr>
      </w:pPr>
      <w:r>
        <w:rPr>
          <w:rFonts w:hint="eastAsia"/>
          <w:i w:val="0"/>
          <w:strike w:val="0"/>
          <w:spacing w:val="0"/>
          <w:sz w:val="28"/>
          <w:u w:val="none"/>
        </w:rPr>
        <w:drawing>
          <wp:inline distT="0" distB="0" distL="0" distR="0">
            <wp:extent cx="5760720" cy="1984375"/>
            <wp:effectExtent l="0" t="0" r="0" b="0"/>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8"/>
                    <a:stretch>
                      <a:fillRect/>
                    </a:stretch>
                  </pic:blipFill>
                  <pic:spPr>
                    <a:xfrm>
                      <a:off x="0" y="0"/>
                      <a:ext cx="5760720" cy="1984748"/>
                    </a:xfrm>
                    <a:prstGeom prst="rect">
                      <a:avLst/>
                    </a:prstGeom>
                  </pic:spPr>
                </pic:pic>
              </a:graphicData>
            </a:graphic>
          </wp:inline>
        </w:drawing>
      </w:r>
    </w:p>
    <w:p w14:paraId="4162FA32">
      <w:pPr>
        <w:spacing w:beforeLines="50" w:afterLines="50" w:line="360" w:lineRule="auto"/>
        <w:ind w:left="0" w:firstLineChars="0"/>
        <w:rPr>
          <w:rFonts w:hint="eastAsia"/>
          <w:i w:val="0"/>
          <w:strike w:val="0"/>
          <w:spacing w:val="0"/>
          <w:sz w:val="28"/>
          <w:u w:val="none"/>
        </w:rPr>
      </w:pPr>
    </w:p>
    <w:p w14:paraId="030AA59E">
      <w:pPr>
        <w:spacing w:beforeLines="50" w:afterLines="50" w:line="360" w:lineRule="auto"/>
        <w:ind w:left="0" w:firstLineChars="0"/>
        <w:rPr>
          <w:rFonts w:hint="eastAsia"/>
          <w:i w:val="0"/>
          <w:strike w:val="0"/>
          <w:spacing w:val="0"/>
          <w:sz w:val="28"/>
          <w:u w:val="none"/>
        </w:rPr>
      </w:pPr>
      <w:r>
        <w:rPr>
          <w:rFonts w:hint="eastAsia"/>
          <w:i w:val="0"/>
          <w:strike w:val="0"/>
          <w:spacing w:val="0"/>
          <w:sz w:val="28"/>
          <w:u w:val="none"/>
        </w:rPr>
        <w:drawing>
          <wp:inline distT="0" distB="0" distL="0" distR="0">
            <wp:extent cx="5760720" cy="3642360"/>
            <wp:effectExtent l="0" t="0" r="0" b="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9"/>
                    <a:stretch>
                      <a:fillRect/>
                    </a:stretch>
                  </pic:blipFill>
                  <pic:spPr>
                    <a:xfrm>
                      <a:off x="0" y="0"/>
                      <a:ext cx="5760720" cy="3642808"/>
                    </a:xfrm>
                    <a:prstGeom prst="rect">
                      <a:avLst/>
                    </a:prstGeom>
                  </pic:spPr>
                </pic:pic>
              </a:graphicData>
            </a:graphic>
          </wp:inline>
        </w:drawing>
      </w:r>
    </w:p>
    <w:p w14:paraId="6D101C3F">
      <w:pPr>
        <w:pBdr>
          <w:bottom w:val="none" w:color="auto" w:sz="0" w:space="0"/>
        </w:pBdr>
        <w:spacing w:beforeLines="50" w:afterLines="50" w:line="360" w:lineRule="auto"/>
        <w:ind w:left="0" w:firstLineChars="200"/>
        <w:rPr>
          <w:rFonts w:hint="eastAsia"/>
          <w:sz w:val="28"/>
        </w:rPr>
      </w:pPr>
      <w:r>
        <w:rPr>
          <w:rFonts w:hint="eastAsia"/>
          <w:sz w:val="28"/>
        </w:rPr>
        <w:t>2、实时电价（当天实时价格）</w:t>
      </w:r>
    </w:p>
    <w:p w14:paraId="60A88468">
      <w:pPr>
        <w:spacing w:beforeLines="50" w:afterLines="50" w:line="360" w:lineRule="auto"/>
        <w:ind w:left="0" w:firstLineChars="200"/>
        <w:rPr>
          <w:rFonts w:hint="eastAsia"/>
          <w:sz w:val="28"/>
        </w:rPr>
      </w:pPr>
      <w:r>
        <w:rPr>
          <w:rFonts w:hint="eastAsia"/>
          <w:sz w:val="28"/>
        </w:rPr>
        <w:t>2025 年 11 月份，山东省实时电价最大值 1,408.15 元/MWh，最小值-96.26 元/MWh，平均值 277.1 元/MWh，实时负电价 543 次，实时天花板电价 4 次。（出清价格≥1300元/MWh即视为达到天花板）</w:t>
      </w:r>
    </w:p>
    <w:p w14:paraId="375C0C5F">
      <w:pPr>
        <w:spacing w:beforeLines="50" w:afterLines="50" w:line="360" w:lineRule="auto"/>
        <w:ind w:left="0" w:firstLineChars="0"/>
        <w:rPr>
          <w:rFonts w:hint="eastAsia"/>
          <w:i w:val="0"/>
          <w:strike w:val="0"/>
          <w:spacing w:val="0"/>
          <w:sz w:val="28"/>
          <w:u w:val="none"/>
        </w:rPr>
      </w:pPr>
      <w:r>
        <w:rPr>
          <w:rFonts w:hint="eastAsia"/>
          <w:i w:val="0"/>
          <w:strike w:val="0"/>
          <w:spacing w:val="0"/>
          <w:sz w:val="28"/>
          <w:u w:val="none"/>
        </w:rPr>
        <w:drawing>
          <wp:inline distT="0" distB="0" distL="0" distR="0">
            <wp:extent cx="5760720" cy="2137410"/>
            <wp:effectExtent l="0" t="0" r="0" b="0"/>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0"/>
                    <a:stretch>
                      <a:fillRect/>
                    </a:stretch>
                  </pic:blipFill>
                  <pic:spPr>
                    <a:xfrm>
                      <a:off x="0" y="0"/>
                      <a:ext cx="5760720" cy="2137767"/>
                    </a:xfrm>
                    <a:prstGeom prst="rect">
                      <a:avLst/>
                    </a:prstGeom>
                  </pic:spPr>
                </pic:pic>
              </a:graphicData>
            </a:graphic>
          </wp:inline>
        </w:drawing>
      </w:r>
    </w:p>
    <w:p w14:paraId="33180EA9">
      <w:pPr>
        <w:spacing w:beforeLines="50" w:afterLines="50" w:line="360" w:lineRule="auto"/>
        <w:ind w:left="0" w:firstLineChars="0"/>
        <w:rPr>
          <w:rFonts w:hint="eastAsia"/>
          <w:i w:val="0"/>
          <w:strike w:val="0"/>
          <w:spacing w:val="0"/>
          <w:sz w:val="28"/>
          <w:u w:val="none"/>
        </w:rPr>
      </w:pPr>
    </w:p>
    <w:p w14:paraId="348A81B7">
      <w:pPr>
        <w:spacing w:beforeLines="50" w:afterLines="50" w:line="360" w:lineRule="auto"/>
        <w:ind w:left="0" w:firstLineChars="0"/>
        <w:rPr>
          <w:rFonts w:hint="eastAsia"/>
          <w:i w:val="0"/>
          <w:strike w:val="0"/>
          <w:spacing w:val="0"/>
          <w:sz w:val="28"/>
          <w:u w:val="none"/>
        </w:rPr>
      </w:pPr>
      <w:bookmarkStart w:id="1" w:name="_GoBack"/>
      <w:r>
        <w:rPr>
          <w:rFonts w:hint="eastAsia"/>
          <w:i w:val="0"/>
          <w:strike w:val="0"/>
          <w:spacing w:val="0"/>
          <w:sz w:val="28"/>
          <w:u w:val="none"/>
        </w:rPr>
        <w:drawing>
          <wp:inline distT="0" distB="0" distL="0" distR="0">
            <wp:extent cx="5760720" cy="3642360"/>
            <wp:effectExtent l="0" t="0" r="0" b="0"/>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11"/>
                    <a:stretch>
                      <a:fillRect/>
                    </a:stretch>
                  </pic:blipFill>
                  <pic:spPr>
                    <a:xfrm>
                      <a:off x="0" y="0"/>
                      <a:ext cx="5760720" cy="3642808"/>
                    </a:xfrm>
                    <a:prstGeom prst="rect">
                      <a:avLst/>
                    </a:prstGeom>
                  </pic:spPr>
                </pic:pic>
              </a:graphicData>
            </a:graphic>
          </wp:inline>
        </w:drawing>
      </w:r>
      <w:bookmarkEnd w:id="1"/>
    </w:p>
    <w:p w14:paraId="626D52A3">
      <w:pPr>
        <w:spacing w:beforeLines="50" w:afterLines="50" w:line="360" w:lineRule="auto"/>
        <w:ind w:left="0" w:firstLineChars="200"/>
        <w:rPr>
          <w:rFonts w:hint="eastAsia"/>
          <w:sz w:val="28"/>
        </w:rPr>
      </w:pPr>
      <w:r>
        <w:rPr>
          <w:rFonts w:hint="eastAsia"/>
          <w:sz w:val="28"/>
        </w:rPr>
        <w:t>（3）储能存电与放电的价格区间</w:t>
      </w:r>
    </w:p>
    <w:p w14:paraId="261FDBEF">
      <w:pPr>
        <w:spacing w:beforeLines="50" w:afterLines="50" w:line="360" w:lineRule="auto"/>
        <w:ind w:left="0" w:firstLineChars="200"/>
        <w:rPr>
          <w:rFonts w:hint="eastAsia"/>
          <w:sz w:val="28"/>
        </w:rPr>
      </w:pPr>
      <w:r>
        <w:rPr>
          <w:rFonts w:hint="eastAsia"/>
          <w:sz w:val="28"/>
        </w:rPr>
        <w:t>根据日前电价和实时电价，储能可以在日前确定50%的电量，价格区间在0.05-0.1元/Kwh左右，在实时市场价格低于0.01元/Kwh时（有时是负电价，其中11月份出现28次负电价，大部分集中于午间）。</w:t>
      </w:r>
    </w:p>
    <w:p w14:paraId="400302D0">
      <w:pPr>
        <w:spacing w:beforeLines="50" w:afterLines="50" w:line="360" w:lineRule="auto"/>
        <w:ind w:left="0" w:firstLineChars="200"/>
        <w:rPr>
          <w:rFonts w:hint="eastAsia"/>
          <w:sz w:val="28"/>
        </w:rPr>
      </w:pPr>
      <w:r>
        <w:rPr>
          <w:rFonts w:hint="eastAsia"/>
          <w:sz w:val="28"/>
        </w:rPr>
        <w:t>根据日前电价和实时电价，储能可以高于0.45元时放电。因客户的输配电价在0.16-0.3元/Kwh左右(考虑1192号文就近消纳的影响），充电在附近新能源，放电的价格中枢在0.75元左右，价格空间在0.6元左右。</w:t>
      </w:r>
    </w:p>
    <w:p w14:paraId="5930778B">
      <w:pPr>
        <w:spacing w:beforeLines="50" w:afterLines="50" w:line="360" w:lineRule="auto"/>
        <w:ind w:left="0" w:firstLineChars="200"/>
        <w:rPr>
          <w:rFonts w:hint="eastAsia"/>
          <w:sz w:val="28"/>
        </w:rPr>
      </w:pPr>
      <w:r>
        <w:rPr>
          <w:rFonts w:hint="eastAsia"/>
          <w:sz w:val="28"/>
        </w:rPr>
        <w:t>2、辅助服务收益</w:t>
      </w:r>
    </w:p>
    <w:p w14:paraId="454662BF">
      <w:pPr>
        <w:spacing w:beforeLines="50" w:afterLines="50" w:line="360" w:lineRule="auto"/>
        <w:ind w:left="0" w:firstLineChars="200"/>
        <w:rPr>
          <w:rFonts w:hint="eastAsia"/>
          <w:i w:val="0"/>
          <w:strike w:val="0"/>
          <w:spacing w:val="0"/>
          <w:sz w:val="28"/>
          <w:u w:val="none"/>
        </w:rPr>
      </w:pPr>
      <w:r>
        <w:rPr>
          <w:rFonts w:hint="eastAsia"/>
          <w:sz w:val="28"/>
        </w:rPr>
        <w:t>目前，河南省已经开放调峰市场，补贴不高于</w:t>
      </w:r>
      <w:r>
        <w:rPr>
          <w:i w:val="0"/>
          <w:strike w:val="0"/>
          <w:spacing w:val="0"/>
          <w:sz w:val="28"/>
          <w:u w:val="none"/>
        </w:rPr>
        <w:t>0.2元/kWh</w:t>
      </w:r>
      <w:r>
        <w:rPr>
          <w:rFonts w:hint="eastAsia"/>
          <w:i w:val="0"/>
          <w:strike w:val="0"/>
          <w:spacing w:val="0"/>
          <w:sz w:val="28"/>
          <w:u w:val="none"/>
        </w:rPr>
        <w:t>。</w:t>
      </w:r>
    </w:p>
    <w:p w14:paraId="048C6FAF">
      <w:pPr>
        <w:spacing w:beforeLines="50" w:afterLines="50" w:line="360" w:lineRule="auto"/>
        <w:ind w:left="0" w:firstLineChars="200"/>
        <w:rPr>
          <w:rFonts w:hint="eastAsia"/>
          <w:i w:val="0"/>
          <w:strike w:val="0"/>
          <w:spacing w:val="0"/>
          <w:sz w:val="28"/>
          <w:u w:val="none"/>
        </w:rPr>
      </w:pPr>
      <w:r>
        <w:rPr>
          <w:rFonts w:hint="eastAsia"/>
          <w:i w:val="0"/>
          <w:strike w:val="0"/>
          <w:spacing w:val="0"/>
          <w:sz w:val="28"/>
          <w:u w:val="none"/>
        </w:rPr>
        <w:t>市场化改革完成后会逐步开放调频、备用、爬坡三项业务。</w:t>
      </w:r>
    </w:p>
    <w:p w14:paraId="1115586C">
      <w:pPr>
        <w:spacing w:beforeLines="50" w:afterLines="50" w:line="360" w:lineRule="auto"/>
        <w:ind w:left="0" w:firstLineChars="200"/>
        <w:rPr>
          <w:rFonts w:hint="eastAsia"/>
          <w:sz w:val="28"/>
        </w:rPr>
      </w:pPr>
      <w:r>
        <w:rPr>
          <w:rFonts w:hint="eastAsia"/>
          <w:sz w:val="28"/>
        </w:rPr>
        <w:t>3、需求响应收益和虚拟电厂售电</w:t>
      </w:r>
    </w:p>
    <w:p w14:paraId="4FC99E5A">
      <w:pPr>
        <w:spacing w:beforeLines="50" w:afterLines="50" w:line="360" w:lineRule="auto"/>
        <w:ind w:left="0" w:firstLineChars="200"/>
        <w:rPr>
          <w:rFonts w:hint="eastAsia"/>
          <w:sz w:val="28"/>
        </w:rPr>
      </w:pPr>
      <w:r>
        <w:rPr>
          <w:rFonts w:hint="eastAsia"/>
          <w:sz w:val="28"/>
        </w:rPr>
        <w:t>目前，储能计划安装在高压端，虚拟电厂即可以以需求响应和虚拟电厂售电模式开展业务。</w:t>
      </w:r>
    </w:p>
    <w:p w14:paraId="66F0822D">
      <w:pPr>
        <w:pBdr>
          <w:bottom w:val="none" w:color="auto" w:sz="0" w:space="0"/>
        </w:pBdr>
        <w:spacing w:beforeLines="50" w:afterLines="50" w:line="360" w:lineRule="auto"/>
        <w:ind w:left="0" w:firstLineChars="200"/>
        <w:rPr>
          <w:rFonts w:hint="eastAsia"/>
          <w:sz w:val="28"/>
        </w:rPr>
      </w:pPr>
      <w:r>
        <w:rPr>
          <w:rFonts w:hint="eastAsia"/>
          <w:sz w:val="28"/>
        </w:rPr>
        <w:t>4、收益确定性分析</w:t>
      </w:r>
    </w:p>
    <w:p w14:paraId="044FA162">
      <w:pPr>
        <w:spacing w:beforeLines="50" w:afterLines="50" w:line="360" w:lineRule="auto"/>
        <w:ind w:left="0" w:firstLineChars="200"/>
        <w:rPr>
          <w:rFonts w:hint="eastAsia"/>
          <w:sz w:val="28"/>
        </w:rPr>
      </w:pPr>
      <w:r>
        <w:rPr>
          <w:rFonts w:hint="eastAsia"/>
          <w:sz w:val="28"/>
        </w:rPr>
        <w:t>目前，收益最确定的是峰谷套利，调峰是第二类基本确定的收益，其他收益需要在电力市场化完成之后，周期大约1-2年。</w:t>
      </w:r>
    </w:p>
    <w:p w14:paraId="39F43C22">
      <w:pPr>
        <w:spacing w:beforeLines="50" w:afterLines="50" w:line="360" w:lineRule="auto"/>
        <w:ind w:left="0" w:firstLineChars="200"/>
        <w:rPr>
          <w:rFonts w:hint="eastAsia"/>
          <w:b/>
          <w:sz w:val="28"/>
        </w:rPr>
      </w:pPr>
      <w:r>
        <w:rPr>
          <w:rFonts w:hint="eastAsia"/>
          <w:b/>
          <w:sz w:val="28"/>
        </w:rPr>
        <w:t>四、项目未来收益趋势分析</w:t>
      </w:r>
    </w:p>
    <w:p w14:paraId="6F34461C">
      <w:pPr>
        <w:spacing w:beforeLines="50" w:afterLines="50" w:line="360" w:lineRule="auto"/>
        <w:ind w:left="0" w:firstLineChars="200"/>
        <w:rPr>
          <w:rFonts w:hint="eastAsia"/>
          <w:sz w:val="28"/>
        </w:rPr>
      </w:pPr>
      <w:r>
        <w:rPr>
          <w:rFonts w:hint="eastAsia"/>
          <w:sz w:val="28"/>
        </w:rPr>
        <w:t>目前，新能源开发已经进入新阶段，开发成本较低，但市场化会增加不确定性风险，这就需要利用储能，增加运营能力，并最大限度地参与电力辅助服务市场，同时利用虚拟电厂进行跨时段、跨地区的交易（类似于ATM跨区套利）。</w:t>
      </w:r>
    </w:p>
    <w:p w14:paraId="755BB9FA">
      <w:pPr>
        <w:spacing w:beforeLines="50" w:afterLines="50" w:line="360" w:lineRule="auto"/>
        <w:ind w:left="0" w:firstLineChars="200"/>
        <w:rPr>
          <w:rFonts w:hint="eastAsia"/>
          <w:sz w:val="28"/>
        </w:rPr>
      </w:pPr>
      <w:r>
        <w:rPr>
          <w:rFonts w:hint="eastAsia"/>
          <w:sz w:val="28"/>
        </w:rPr>
        <w:t>山东市场2025年11月，日前电价出现26次负电价，实时电价出现28次负电价，占比在90%-95%，同时在峰段会出现0.75-1.1元/Kwh的高价（含输配电价），大部分在0.75元/Kwh左右，极值会有1.7元/Kwh。根据山东市场的实际运行数据看，储能的是电力市场化的基石，盈利能力会随着虚拟电厂等业态落地而增强盈利能力。</w:t>
      </w:r>
    </w:p>
    <w:p w14:paraId="1246B50A">
      <w:pPr>
        <w:spacing w:beforeLines="50" w:afterLines="50" w:line="360" w:lineRule="auto"/>
        <w:ind w:left="0" w:firstLineChars="200"/>
        <w:rPr>
          <w:rFonts w:hint="eastAsia"/>
          <w:sz w:val="28"/>
        </w:rPr>
      </w:pPr>
      <w:r>
        <w:rPr>
          <w:rFonts w:hint="eastAsia"/>
          <w:sz w:val="28"/>
        </w:rPr>
        <w:t>本项目储能套利空间测算是0.61元/Kwh，在1-2年内可以</w:t>
      </w:r>
    </w:p>
    <w:p w14:paraId="715A266E">
      <w:pPr>
        <w:pBdr>
          <w:bottom w:val="none" w:color="auto" w:sz="0" w:space="0"/>
        </w:pBdr>
        <w:spacing w:beforeLines="50" w:afterLines="50" w:line="360" w:lineRule="auto"/>
        <w:ind w:left="0" w:firstLineChars="200"/>
        <w:rPr>
          <w:rFonts w:hint="eastAsia"/>
          <w:sz w:val="28"/>
        </w:rPr>
      </w:pPr>
    </w:p>
    <w:sectPr>
      <w:pgSz w:w="11906" w:h="16838"/>
      <w:pgMar w:top="1361" w:right="1417" w:bottom="1361" w:left="1417" w:header="712" w:footer="853" w:gutter="0"/>
      <w:cols w:space="720" w:num="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池金明18637360751" w:date="2026-03-11T08:12:30Z" w:initials="池金明18637360751">
    <w:p w14:paraId="28237062">
      <w:pPr>
        <w:pStyle w:val="2"/>
      </w:pPr>
      <w:bookmarkStart w:id="0" w:name="_T1651814703_AK20260224RQYWLP:145"/>
      <w:r>
        <w:t>🙏</w:t>
      </w:r>
    </w:p>
    <w:bookmarkEnd w:id="0"/>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823706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Wingdings">
    <w:altName w:val="Kingsoft Confetti"/>
    <w:panose1 w:val="05000000000000000000"/>
    <w:charset w:val="02"/>
    <w:family w:val="auto"/>
    <w:pitch w:val="default"/>
    <w:sig w:usb0="00000000" w:usb1="00000000" w:usb2="00000000" w:usb3="00000000" w:csb0="80000000" w:csb1="00000000"/>
  </w:font>
  <w:font w:name="Kingsoft Confetti">
    <w:panose1 w:val="05000100010000000000"/>
    <w:charset w:val="00"/>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汉仪中黑KW">
    <w:panose1 w:val="00020600040101010101"/>
    <w:charset w:val="86"/>
    <w:family w:val="auto"/>
    <w:pitch w:val="default"/>
    <w:sig w:usb0="A00002BF" w:usb1="18EF7CFA" w:usb2="00000016" w:usb3="00000000" w:csb0="00040000"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Arial">
    <w:panose1 w:val="020B0604020202020204"/>
    <w:charset w:val="00"/>
    <w:family w:val="auto"/>
    <w:pitch w:val="default"/>
    <w:sig w:usb0="E0002AFF" w:usb1="C0007843" w:usb2="00000009" w:usb3="00000000" w:csb0="400001FF" w:csb1="FFFF0000"/>
  </w:font>
  <w:font w:name="minorHAnsi">
    <w:altName w:val="Arial"/>
    <w:panose1 w:val="00000000000000000000"/>
    <w:charset w:val="00"/>
    <w:family w:val="auto"/>
    <w:pitch w:val="default"/>
    <w:sig w:usb0="00000000" w:usb1="00000000" w:usb2="00000000" w:usb3="00000000" w:csb0="00000000" w:csb1="00000000"/>
  </w:font>
  <w:font w:name="minorEastAsia">
    <w:altName w:val="汉仪书宋二KW"/>
    <w:panose1 w:val="00000000000000000000"/>
    <w:charset w:val="86"/>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12" w:lineRule="auto"/>
      </w:pPr>
      <w:r>
        <w:separator/>
      </w:r>
    </w:p>
  </w:footnote>
  <w:footnote w:type="continuationSeparator" w:id="1">
    <w:p>
      <w:pPr>
        <w:spacing w:before="0" w:after="0" w:line="312"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池金明18637360751">
    <w15:presenceInfo w15:providerId="WebOffice Third" w15:userId="AK20260224RQYWLP:1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2EDF6D41"/>
    <w:rsid w:val="3ADEBCFC"/>
    <w:rsid w:val="637FAE13"/>
    <w:rsid w:val="68FFB26D"/>
    <w:rsid w:val="6B8DC65E"/>
    <w:rsid w:val="6FFB5678"/>
    <w:rsid w:val="715D6069"/>
    <w:rsid w:val="7EDE1423"/>
    <w:rsid w:val="9FFFE879"/>
    <w:rsid w:val="BABD956A"/>
    <w:rsid w:val="DC3C90C2"/>
    <w:rsid w:val="EEB74B94"/>
    <w:rsid w:val="F7FFD1A8"/>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minorHAnsi" w:hAnsi="minorHAnsi" w:eastAsia="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99" w:semiHidden="0" w:name="toc 1"/>
    <w:lsdException w:unhideWhenUsed="0" w:uiPriority="99" w:semiHidden="0" w:name="toc 2"/>
    <w:lsdException w:unhideWhenUsed="0" w:uiPriority="99" w:semiHidden="0" w:name="toc 3"/>
    <w:lsdException w:unhideWhenUsed="0" w:uiPriority="99" w:semiHidden="0" w:name="toc 4"/>
    <w:lsdException w:unhideWhenUsed="0" w:uiPriority="99" w:semiHidden="0" w:name="toc 5"/>
    <w:lsdException w:unhideWhenUsed="0" w:uiPriority="99" w:semiHidden="0" w:name="toc 6"/>
    <w:lsdException w:unhideWhenUsed="0" w:uiPriority="99" w:semiHidden="0" w:name="toc 7"/>
    <w:lsdException w:unhideWhenUsed="0" w:uiPriority="99" w:semiHidden="0" w:name="toc 8"/>
    <w:lsdException w:unhideWhenUsed="0" w:uiPriority="99" w:semiHidden="0" w:name="toc 9"/>
    <w:lsdException w:unhideWhenUsed="0" w:uiPriority="0" w:semiHidden="0" w:name="Normal Indent"/>
    <w:lsdException w:uiPriority="99"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99" w:semiHidden="0" w:name="HTML Acronym"/>
    <w:lsdException w:unhideWhenUsed="0" w:uiPriority="99" w:semiHidden="0" w:name="HTML Address"/>
    <w:lsdException w:unhideWhenUsed="0" w:uiPriority="99" w:semiHidden="0" w:name="HTML Cite"/>
    <w:lsdException w:unhideWhenUsed="0" w:uiPriority="99" w:semiHidden="0" w:name="HTML Code"/>
    <w:lsdException w:unhideWhenUsed="0" w:uiPriority="99" w:semiHidden="0" w:name="HTML Definition"/>
    <w:lsdException w:unhideWhenUsed="0" w:uiPriority="99" w:semiHidden="0" w:name="HTML Keyboard"/>
    <w:lsdException w:unhideWhenUsed="0" w:uiPriority="99" w:semiHidden="0" w:name="HTML Preformatted"/>
    <w:lsdException w:unhideWhenUsed="0" w:uiPriority="99" w:semiHidden="0" w:name="HTML Sample"/>
    <w:lsdException w:unhideWhenUsed="0" w:uiPriority="99" w:semiHidden="0" w:name="HTML Typewriter"/>
    <w:lsdException w:unhideWhenUsed="0" w:uiPriority="99"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before="60" w:after="60" w:line="312" w:lineRule="auto"/>
      <w:jc w:val="left"/>
    </w:pPr>
    <w:rPr>
      <w:rFonts w:ascii="minorHAnsi" w:hAnsi="minorHAnsi" w:eastAsia="minorEastAsia" w:cstheme="minorBidi"/>
      <w:color w:val="333333"/>
      <w:kern w:val="2"/>
      <w:sz w:val="22"/>
      <w:szCs w:val="22"/>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Title"/>
    <w:basedOn w:val="1"/>
    <w:next w:val="1"/>
    <w:qFormat/>
    <w:uiPriority w:val="9"/>
    <w:pPr>
      <w:keepNext/>
      <w:keepLines/>
      <w:spacing w:before="0" w:after="0" w:line="408" w:lineRule="auto"/>
      <w:jc w:val="center"/>
      <w:outlineLvl w:val="0"/>
    </w:pPr>
    <w:rPr>
      <w:b/>
      <w:bCs/>
      <w:color w:val="1A1A1A"/>
      <w:sz w:val="48"/>
      <w:szCs w:val="4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11</Pages>
  <TotalTime>0</TotalTime>
  <ScaleCrop>false</ScaleCrop>
  <LinksUpToDate>false</LinksUpToDate>
  <Application>WPS Office WWO_wpscloud_20251223211022-ce96ae1422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2026-03-13T10:30:00Z</dcterms:created>
  <dcterms:modified xsi:type="dcterms:W3CDTF">2026-04-01T08:27:51Z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2052-12.9.0.24132</vt:lpwstr>
  </property>
  <property fmtid="{D5CDD505-2E9C-101B-9397-08002B2CF9AE}" pid="3" name="ICV">
    <vt:lpwstr>5C5234FB22E1D8FE8766CC6961D96E0D_43</vt:lpwstr>
  </property>
</Properties>
</file>